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2814" w:rsidTr="006A2814">
        <w:tc>
          <w:tcPr>
            <w:tcW w:w="14390" w:type="dxa"/>
            <w:shd w:val="clear" w:color="auto" w:fill="002060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>Worth Valley Primary School</w:t>
            </w:r>
          </w:p>
        </w:tc>
      </w:tr>
      <w:tr w:rsidR="006A2814" w:rsidTr="006A2814">
        <w:tc>
          <w:tcPr>
            <w:tcW w:w="14390" w:type="dxa"/>
            <w:shd w:val="clear" w:color="auto" w:fill="BDD6EE" w:themeFill="accent1" w:themeFillTint="66"/>
          </w:tcPr>
          <w:p w:rsidR="006A2814" w:rsidRPr="006A2814" w:rsidRDefault="006A2814" w:rsidP="006A2814">
            <w:pPr>
              <w:jc w:val="center"/>
              <w:rPr>
                <w:b/>
              </w:rPr>
            </w:pPr>
            <w:r w:rsidRPr="006A2814">
              <w:rPr>
                <w:b/>
              </w:rPr>
              <w:t xml:space="preserve">Year </w:t>
            </w:r>
            <w:r w:rsidR="00DB5ED9">
              <w:rPr>
                <w:b/>
              </w:rPr>
              <w:t>5</w:t>
            </w:r>
            <w:r w:rsidRPr="006A2814">
              <w:rPr>
                <w:b/>
              </w:rPr>
              <w:t xml:space="preserve"> Grammar, punctuation and spelling overview</w:t>
            </w:r>
          </w:p>
        </w:tc>
      </w:tr>
    </w:tbl>
    <w:p w:rsidR="006A2814" w:rsidRDefault="006A281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441"/>
        <w:gridCol w:w="1968"/>
      </w:tblGrid>
      <w:tr w:rsidR="00A322FD" w:rsidTr="00A322FD">
        <w:tc>
          <w:tcPr>
            <w:tcW w:w="12486" w:type="dxa"/>
            <w:gridSpan w:val="6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1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A322FD" w:rsidTr="0000144C"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nouns</w:t>
            </w:r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 of possibility</w:t>
            </w:r>
          </w:p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modal verbs or adverbs to indicate degrees of possibility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Converting nouns and adjectives into verbs using suffixes -ate, -</w:t>
            </w:r>
            <w:proofErr w:type="spellStart"/>
            <w:r>
              <w:rPr>
                <w:sz w:val="24"/>
                <w:szCs w:val="24"/>
              </w:rPr>
              <w:t>ise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ify</w:t>
            </w:r>
            <w:proofErr w:type="spellEnd"/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Tenses: past &amp; present progressive and present perfect</w:t>
            </w:r>
          </w:p>
        </w:tc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plural apostrophes</w:t>
            </w:r>
          </w:p>
        </w:tc>
        <w:tc>
          <w:tcPr>
            <w:tcW w:w="2409" w:type="dxa"/>
            <w:gridSpan w:val="2"/>
          </w:tcPr>
          <w:p w:rsidR="00A322FD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 noun phrases</w:t>
            </w:r>
          </w:p>
        </w:tc>
      </w:tr>
      <w:tr w:rsidR="00A322FD" w:rsidTr="0000144C">
        <w:tc>
          <w:tcPr>
            <w:tcW w:w="7227" w:type="dxa"/>
            <w:gridSpan w:val="3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Autumn 2</w:t>
            </w:r>
          </w:p>
        </w:tc>
        <w:tc>
          <w:tcPr>
            <w:tcW w:w="7227" w:type="dxa"/>
            <w:gridSpan w:val="4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Adverbs</w:t>
            </w:r>
          </w:p>
        </w:tc>
        <w:tc>
          <w:tcPr>
            <w:tcW w:w="2409" w:type="dxa"/>
          </w:tcPr>
          <w:p w:rsidR="00A322FD" w:rsidRDefault="00A322FD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Degrees of possibility 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 verbs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prefixes dis-, de-, mis-, over- and re-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inflections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English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Inverted commas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speech</w:t>
            </w:r>
          </w:p>
        </w:tc>
        <w:tc>
          <w:tcPr>
            <w:tcW w:w="2409" w:type="dxa"/>
            <w:gridSpan w:val="2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7227" w:type="dxa"/>
            <w:gridSpan w:val="3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1</w:t>
            </w:r>
          </w:p>
        </w:tc>
        <w:tc>
          <w:tcPr>
            <w:tcW w:w="7227" w:type="dxa"/>
            <w:gridSpan w:val="4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Prefixes in-,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- and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 non-, ex- and co-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conjunctions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sentences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inverted commas (changing the position of the reporting clause)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Parenthesis – brackets</w:t>
            </w:r>
          </w:p>
        </w:tc>
        <w:tc>
          <w:tcPr>
            <w:tcW w:w="2409" w:type="dxa"/>
            <w:gridSpan w:val="2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Commas for meaning and clarity</w:t>
            </w:r>
          </w:p>
        </w:tc>
      </w:tr>
      <w:tr w:rsidR="00A322FD" w:rsidTr="0000144C">
        <w:tc>
          <w:tcPr>
            <w:tcW w:w="7227" w:type="dxa"/>
            <w:gridSpan w:val="3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Spring 2</w:t>
            </w:r>
          </w:p>
        </w:tc>
        <w:tc>
          <w:tcPr>
            <w:tcW w:w="7227" w:type="dxa"/>
            <w:gridSpan w:val="4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Determiners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Subordinating conjunctions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paragraphs with adverbials</w:t>
            </w:r>
          </w:p>
          <w:p w:rsidR="003F4E7C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of time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of place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and indirect (reported) speech</w:t>
            </w:r>
          </w:p>
        </w:tc>
        <w:tc>
          <w:tcPr>
            <w:tcW w:w="2409" w:type="dxa"/>
            <w:gridSpan w:val="2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7227" w:type="dxa"/>
            <w:gridSpan w:val="3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1</w:t>
            </w:r>
          </w:p>
        </w:tc>
        <w:tc>
          <w:tcPr>
            <w:tcW w:w="7227" w:type="dxa"/>
            <w:gridSpan w:val="4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 and possessive pronouns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families</w:t>
            </w:r>
          </w:p>
        </w:tc>
        <w:tc>
          <w:tcPr>
            <w:tcW w:w="2409" w:type="dxa"/>
          </w:tcPr>
          <w:p w:rsidR="00A322FD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Subordinate clauses</w:t>
            </w:r>
          </w:p>
          <w:p w:rsidR="003F4E7C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sentences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cohesive paragraphs</w:t>
            </w:r>
          </w:p>
        </w:tc>
        <w:tc>
          <w:tcPr>
            <w:tcW w:w="2409" w:type="dxa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Parenthesis – commas</w:t>
            </w:r>
          </w:p>
        </w:tc>
        <w:tc>
          <w:tcPr>
            <w:tcW w:w="2409" w:type="dxa"/>
            <w:gridSpan w:val="2"/>
          </w:tcPr>
          <w:p w:rsidR="00A322FD" w:rsidRPr="001802A7" w:rsidRDefault="003F4E7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</w:tr>
      <w:tr w:rsidR="00A322FD" w:rsidTr="0000144C">
        <w:tc>
          <w:tcPr>
            <w:tcW w:w="7227" w:type="dxa"/>
            <w:gridSpan w:val="3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Summer 2</w:t>
            </w:r>
          </w:p>
        </w:tc>
        <w:tc>
          <w:tcPr>
            <w:tcW w:w="7227" w:type="dxa"/>
            <w:gridSpan w:val="4"/>
            <w:shd w:val="clear" w:color="auto" w:fill="BDD6EE" w:themeFill="accent1" w:themeFillTint="66"/>
          </w:tcPr>
          <w:p w:rsidR="00A322FD" w:rsidRPr="001802A7" w:rsidRDefault="00A322FD" w:rsidP="001802A7">
            <w:pPr>
              <w:jc w:val="center"/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1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2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  <w:r w:rsidRPr="001802A7">
              <w:rPr>
                <w:sz w:val="24"/>
                <w:szCs w:val="24"/>
              </w:rPr>
              <w:t>Week 5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  <w:tr w:rsidR="00A322FD" w:rsidTr="0000144C">
        <w:tc>
          <w:tcPr>
            <w:tcW w:w="2409" w:type="dxa"/>
          </w:tcPr>
          <w:p w:rsidR="00A322FD" w:rsidRPr="001802A7" w:rsidRDefault="0000144C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and fronted adverbials</w:t>
            </w:r>
          </w:p>
        </w:tc>
        <w:tc>
          <w:tcPr>
            <w:tcW w:w="2409" w:type="dxa"/>
          </w:tcPr>
          <w:p w:rsidR="00A322FD" w:rsidRPr="001802A7" w:rsidRDefault="004D7093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work</w:t>
            </w:r>
          </w:p>
        </w:tc>
        <w:tc>
          <w:tcPr>
            <w:tcW w:w="2409" w:type="dxa"/>
          </w:tcPr>
          <w:p w:rsidR="00A322FD" w:rsidRDefault="004D7093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clauses</w:t>
            </w:r>
          </w:p>
          <w:p w:rsidR="004D7093" w:rsidRPr="001802A7" w:rsidRDefault="004D7093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pronouns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322FD" w:rsidRPr="001802A7" w:rsidRDefault="004D7093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and evaluating </w:t>
            </w:r>
          </w:p>
        </w:tc>
        <w:tc>
          <w:tcPr>
            <w:tcW w:w="2409" w:type="dxa"/>
          </w:tcPr>
          <w:p w:rsidR="00A322FD" w:rsidRPr="001802A7" w:rsidRDefault="004D7093" w:rsidP="0018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Parenthesis - dashes</w:t>
            </w:r>
          </w:p>
        </w:tc>
        <w:tc>
          <w:tcPr>
            <w:tcW w:w="2409" w:type="dxa"/>
            <w:gridSpan w:val="2"/>
          </w:tcPr>
          <w:p w:rsidR="00A322FD" w:rsidRPr="001802A7" w:rsidRDefault="00A322FD" w:rsidP="001802A7">
            <w:pPr>
              <w:rPr>
                <w:sz w:val="24"/>
                <w:szCs w:val="24"/>
              </w:rPr>
            </w:pPr>
          </w:p>
        </w:tc>
      </w:tr>
    </w:tbl>
    <w:p w:rsidR="00E42AE2" w:rsidRDefault="004D7093"/>
    <w:sectPr w:rsidR="00E42AE2" w:rsidSect="006A2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7"/>
    <w:rsid w:val="0000144C"/>
    <w:rsid w:val="001802A7"/>
    <w:rsid w:val="00235B44"/>
    <w:rsid w:val="003F4E7C"/>
    <w:rsid w:val="004D7093"/>
    <w:rsid w:val="004E7F17"/>
    <w:rsid w:val="006A2814"/>
    <w:rsid w:val="00724F98"/>
    <w:rsid w:val="007B5E4C"/>
    <w:rsid w:val="00A322FD"/>
    <w:rsid w:val="00AC2765"/>
    <w:rsid w:val="00D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1BD9"/>
  <w15:chartTrackingRefBased/>
  <w15:docId w15:val="{D5F3EC0E-D397-4970-90CE-FFA2D15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Ceinwn Lodge</dc:creator>
  <cp:keywords/>
  <dc:description/>
  <cp:lastModifiedBy>Ceinwen Lodge</cp:lastModifiedBy>
  <cp:revision>2</cp:revision>
  <dcterms:created xsi:type="dcterms:W3CDTF">2022-05-05T09:16:00Z</dcterms:created>
  <dcterms:modified xsi:type="dcterms:W3CDTF">2022-05-05T09:16:00Z</dcterms:modified>
</cp:coreProperties>
</file>