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F177" w14:textId="77777777" w:rsidR="00B53C0D" w:rsidRPr="00E46980" w:rsidRDefault="00B53C0D" w:rsidP="00B53C0D">
      <w:pPr>
        <w:rPr>
          <w:color w:val="auto"/>
          <w:sz w:val="26"/>
          <w:szCs w:val="26"/>
        </w:rPr>
      </w:pPr>
      <w:bookmarkStart w:id="0" w:name="_GoBack"/>
      <w:bookmarkEnd w:id="0"/>
      <w:r w:rsidRPr="00D27B29">
        <w:rPr>
          <w:color w:val="auto"/>
          <w:sz w:val="28"/>
          <w:szCs w:val="28"/>
        </w:rPr>
        <w:tab/>
      </w:r>
      <w:r w:rsidRPr="00D27B29">
        <w:rPr>
          <w:color w:val="auto"/>
          <w:sz w:val="28"/>
          <w:szCs w:val="28"/>
        </w:rPr>
        <w:tab/>
      </w:r>
      <w:r w:rsidRPr="00D27B29">
        <w:rPr>
          <w:color w:val="auto"/>
          <w:sz w:val="28"/>
          <w:szCs w:val="28"/>
        </w:rPr>
        <w:tab/>
      </w:r>
      <w:r w:rsidRPr="00D27B29">
        <w:rPr>
          <w:color w:val="auto"/>
          <w:sz w:val="28"/>
          <w:szCs w:val="28"/>
        </w:rPr>
        <w:tab/>
      </w:r>
      <w:r w:rsidRPr="00D27B29">
        <w:rPr>
          <w:color w:val="auto"/>
          <w:sz w:val="28"/>
          <w:szCs w:val="28"/>
        </w:rPr>
        <w:tab/>
      </w:r>
      <w:r w:rsidRPr="00D27B29">
        <w:rPr>
          <w:color w:val="auto"/>
          <w:sz w:val="28"/>
          <w:szCs w:val="28"/>
        </w:rPr>
        <w:tab/>
      </w:r>
      <w:r w:rsidRPr="00D27B29">
        <w:rPr>
          <w:color w:val="auto"/>
          <w:sz w:val="28"/>
          <w:szCs w:val="28"/>
        </w:rPr>
        <w:tab/>
      </w:r>
      <w:r w:rsidRPr="00D27B29">
        <w:rPr>
          <w:color w:val="auto"/>
          <w:sz w:val="28"/>
          <w:szCs w:val="28"/>
        </w:rPr>
        <w:tab/>
      </w:r>
      <w:r w:rsidRPr="00D27B29">
        <w:rPr>
          <w:color w:val="auto"/>
          <w:sz w:val="28"/>
          <w:szCs w:val="28"/>
        </w:rPr>
        <w:tab/>
      </w:r>
      <w:r w:rsidRPr="00D27B29">
        <w:rPr>
          <w:color w:val="auto"/>
          <w:sz w:val="28"/>
          <w:szCs w:val="28"/>
        </w:rPr>
        <w:tab/>
      </w:r>
      <w:r w:rsidRPr="00E46980">
        <w:rPr>
          <w:color w:val="auto"/>
          <w:sz w:val="26"/>
          <w:szCs w:val="26"/>
        </w:rPr>
        <w:t xml:space="preserve"> </w:t>
      </w:r>
      <w:r w:rsidR="00E46980">
        <w:rPr>
          <w:color w:val="auto"/>
          <w:sz w:val="26"/>
          <w:szCs w:val="26"/>
        </w:rPr>
        <w:t xml:space="preserve">    </w:t>
      </w:r>
      <w:r w:rsidRPr="00E46980">
        <w:rPr>
          <w:color w:val="auto"/>
          <w:sz w:val="26"/>
          <w:szCs w:val="26"/>
        </w:rPr>
        <w:t xml:space="preserve">   </w:t>
      </w:r>
      <w:r w:rsidR="00584B23" w:rsidRPr="00E46980">
        <w:rPr>
          <w:color w:val="auto"/>
          <w:sz w:val="26"/>
          <w:szCs w:val="26"/>
        </w:rPr>
        <w:t xml:space="preserve">  </w:t>
      </w:r>
      <w:r w:rsidR="00A66B58" w:rsidRPr="00E46980">
        <w:rPr>
          <w:color w:val="auto"/>
          <w:sz w:val="26"/>
          <w:szCs w:val="26"/>
        </w:rPr>
        <w:t>Friday 15 December 2023</w:t>
      </w:r>
    </w:p>
    <w:p w14:paraId="6A1F176D" w14:textId="77777777" w:rsidR="00B53C0D" w:rsidRPr="00E46980" w:rsidRDefault="00B53C0D" w:rsidP="00E46980">
      <w:pPr>
        <w:jc w:val="center"/>
        <w:rPr>
          <w:b/>
          <w:color w:val="auto"/>
          <w:sz w:val="26"/>
          <w:szCs w:val="26"/>
          <w:u w:val="single"/>
        </w:rPr>
      </w:pPr>
      <w:r w:rsidRPr="00E46980">
        <w:rPr>
          <w:b/>
          <w:color w:val="auto"/>
          <w:sz w:val="26"/>
          <w:szCs w:val="26"/>
          <w:u w:val="single"/>
        </w:rPr>
        <w:t xml:space="preserve">Visit to </w:t>
      </w:r>
      <w:r w:rsidR="00A66B58" w:rsidRPr="00E46980">
        <w:rPr>
          <w:b/>
          <w:color w:val="auto"/>
          <w:sz w:val="26"/>
          <w:szCs w:val="26"/>
          <w:u w:val="single"/>
        </w:rPr>
        <w:t>Alhambra Theatre – Thursday 4 December 2024</w:t>
      </w:r>
    </w:p>
    <w:p w14:paraId="45D2AF74" w14:textId="77777777" w:rsidR="00B53C0D" w:rsidRPr="00E46980" w:rsidRDefault="00B53C0D" w:rsidP="00B53C0D">
      <w:pPr>
        <w:rPr>
          <w:color w:val="auto"/>
          <w:sz w:val="26"/>
          <w:szCs w:val="26"/>
        </w:rPr>
      </w:pPr>
      <w:r w:rsidRPr="00E46980">
        <w:rPr>
          <w:color w:val="auto"/>
          <w:sz w:val="26"/>
          <w:szCs w:val="26"/>
        </w:rPr>
        <w:t>Dear parents and carers,</w:t>
      </w:r>
    </w:p>
    <w:p w14:paraId="3EA1D37A" w14:textId="77777777" w:rsidR="00B53C0D" w:rsidRPr="00E46980" w:rsidRDefault="00404E91" w:rsidP="00B53C0D">
      <w:pPr>
        <w:rPr>
          <w:color w:val="auto"/>
          <w:sz w:val="26"/>
          <w:szCs w:val="26"/>
        </w:rPr>
      </w:pPr>
      <w:r w:rsidRPr="00E46980">
        <w:rPr>
          <w:color w:val="auto"/>
          <w:sz w:val="26"/>
          <w:szCs w:val="26"/>
        </w:rPr>
        <w:t xml:space="preserve">We are delighted that all pupils from Reception to Year 6 will be visiting </w:t>
      </w:r>
      <w:r w:rsidR="00A66B58" w:rsidRPr="00E46980">
        <w:rPr>
          <w:color w:val="auto"/>
          <w:sz w:val="26"/>
          <w:szCs w:val="26"/>
        </w:rPr>
        <w:t>the Alhambra Theatre in Bradford</w:t>
      </w:r>
      <w:r w:rsidRPr="00E46980">
        <w:rPr>
          <w:color w:val="auto"/>
          <w:sz w:val="26"/>
          <w:szCs w:val="26"/>
        </w:rPr>
        <w:t xml:space="preserve"> on </w:t>
      </w:r>
      <w:r w:rsidR="00A66B58" w:rsidRPr="00E46980">
        <w:rPr>
          <w:b/>
          <w:color w:val="auto"/>
          <w:sz w:val="26"/>
          <w:szCs w:val="26"/>
        </w:rPr>
        <w:t>Thursday 4 January</w:t>
      </w:r>
      <w:r w:rsidR="00A66B58" w:rsidRPr="00E46980">
        <w:rPr>
          <w:color w:val="auto"/>
          <w:sz w:val="26"/>
          <w:szCs w:val="26"/>
        </w:rPr>
        <w:t xml:space="preserve"> to watch the Cinderella pantomime.</w:t>
      </w:r>
      <w:r w:rsidRPr="00E46980">
        <w:rPr>
          <w:color w:val="auto"/>
          <w:sz w:val="26"/>
          <w:szCs w:val="26"/>
        </w:rPr>
        <w:t xml:space="preserve">  </w:t>
      </w:r>
    </w:p>
    <w:p w14:paraId="613ABD18" w14:textId="77777777" w:rsidR="00B53C0D" w:rsidRPr="00E46980" w:rsidRDefault="00EA7FCE" w:rsidP="00B53C0D">
      <w:pPr>
        <w:rPr>
          <w:color w:val="auto"/>
          <w:sz w:val="26"/>
          <w:szCs w:val="26"/>
        </w:rPr>
      </w:pPr>
      <w:r w:rsidRPr="00E46980">
        <w:rPr>
          <w:color w:val="auto"/>
          <w:sz w:val="26"/>
          <w:szCs w:val="26"/>
        </w:rPr>
        <w:t xml:space="preserve">Pupils </w:t>
      </w:r>
      <w:r w:rsidR="00A66B58" w:rsidRPr="00E46980">
        <w:rPr>
          <w:color w:val="auto"/>
          <w:sz w:val="26"/>
          <w:szCs w:val="26"/>
        </w:rPr>
        <w:t>should arrive at school at their usual time.</w:t>
      </w:r>
      <w:r w:rsidR="00404E91" w:rsidRPr="00E46980">
        <w:rPr>
          <w:color w:val="auto"/>
          <w:sz w:val="26"/>
          <w:szCs w:val="26"/>
        </w:rPr>
        <w:t xml:space="preserve"> </w:t>
      </w:r>
      <w:r w:rsidR="00A66B58" w:rsidRPr="00E46980">
        <w:rPr>
          <w:color w:val="auto"/>
          <w:sz w:val="26"/>
          <w:szCs w:val="26"/>
        </w:rPr>
        <w:t>We are attending the matinee performance at 2</w:t>
      </w:r>
      <w:r w:rsidR="00D27B29" w:rsidRPr="00E46980">
        <w:rPr>
          <w:color w:val="auto"/>
          <w:sz w:val="26"/>
          <w:szCs w:val="26"/>
        </w:rPr>
        <w:t>.00</w:t>
      </w:r>
      <w:r w:rsidR="00A66B58" w:rsidRPr="00E46980">
        <w:rPr>
          <w:color w:val="auto"/>
          <w:sz w:val="26"/>
          <w:szCs w:val="26"/>
        </w:rPr>
        <w:t xml:space="preserve">pm and will be leaving school after an early lunch.  </w:t>
      </w:r>
      <w:r w:rsidRPr="00E46980">
        <w:rPr>
          <w:color w:val="auto"/>
          <w:sz w:val="26"/>
          <w:szCs w:val="26"/>
        </w:rPr>
        <w:t>We will</w:t>
      </w:r>
      <w:r w:rsidR="00A66B58" w:rsidRPr="00E46980">
        <w:rPr>
          <w:color w:val="auto"/>
          <w:sz w:val="26"/>
          <w:szCs w:val="26"/>
        </w:rPr>
        <w:t xml:space="preserve"> then</w:t>
      </w:r>
      <w:r w:rsidRPr="00E46980">
        <w:rPr>
          <w:color w:val="auto"/>
          <w:sz w:val="26"/>
          <w:szCs w:val="26"/>
        </w:rPr>
        <w:t xml:space="preserve"> return to school for approximately 5.30pm (depending on traffic) and will provide updates via text and social media</w:t>
      </w:r>
      <w:r w:rsidR="00D27B29" w:rsidRPr="00E46980">
        <w:rPr>
          <w:color w:val="auto"/>
          <w:sz w:val="26"/>
          <w:szCs w:val="26"/>
        </w:rPr>
        <w:t>.</w:t>
      </w:r>
    </w:p>
    <w:p w14:paraId="25753064" w14:textId="77777777" w:rsidR="00A66B58" w:rsidRPr="00E46980" w:rsidRDefault="00EA7FCE" w:rsidP="00B53C0D">
      <w:pPr>
        <w:rPr>
          <w:color w:val="auto"/>
          <w:sz w:val="26"/>
          <w:szCs w:val="26"/>
        </w:rPr>
      </w:pPr>
      <w:r w:rsidRPr="00E46980">
        <w:rPr>
          <w:color w:val="auto"/>
          <w:sz w:val="26"/>
          <w:szCs w:val="26"/>
        </w:rPr>
        <w:t xml:space="preserve">Children are </w:t>
      </w:r>
      <w:r w:rsidR="00A66B58" w:rsidRPr="00E46980">
        <w:rPr>
          <w:color w:val="auto"/>
          <w:sz w:val="26"/>
          <w:szCs w:val="26"/>
        </w:rPr>
        <w:t>invited to wear their smartest clothes for the visit</w:t>
      </w:r>
      <w:r w:rsidR="00BC49A8" w:rsidRPr="00E46980">
        <w:rPr>
          <w:color w:val="auto"/>
          <w:sz w:val="26"/>
          <w:szCs w:val="26"/>
        </w:rPr>
        <w:t>; pupils are not required to wear school uniform.</w:t>
      </w:r>
    </w:p>
    <w:p w14:paraId="1BCE2AAC" w14:textId="77777777" w:rsidR="00EA7FCE" w:rsidRPr="00E46980" w:rsidRDefault="00EA7FCE" w:rsidP="00B53C0D">
      <w:pPr>
        <w:rPr>
          <w:color w:val="auto"/>
          <w:sz w:val="26"/>
          <w:szCs w:val="26"/>
        </w:rPr>
      </w:pPr>
      <w:r w:rsidRPr="00E46980">
        <w:rPr>
          <w:color w:val="auto"/>
          <w:sz w:val="26"/>
          <w:szCs w:val="26"/>
        </w:rPr>
        <w:t>There is no cost for this visit.</w:t>
      </w:r>
      <w:r w:rsidR="00E46980">
        <w:rPr>
          <w:color w:val="auto"/>
          <w:sz w:val="26"/>
          <w:szCs w:val="26"/>
        </w:rPr>
        <w:t xml:space="preserve">   </w:t>
      </w:r>
      <w:r w:rsidR="00E46980" w:rsidRPr="00E46980">
        <w:rPr>
          <w:color w:val="auto"/>
          <w:sz w:val="26"/>
          <w:szCs w:val="26"/>
        </w:rPr>
        <w:t>The trip is now live on ParentPay for parents and carers to provide consent for the visit.</w:t>
      </w:r>
    </w:p>
    <w:p w14:paraId="4F47C0C1" w14:textId="77777777" w:rsidR="00997E70" w:rsidRPr="00E46980" w:rsidRDefault="00997E70" w:rsidP="00B53C0D">
      <w:pPr>
        <w:rPr>
          <w:color w:val="auto"/>
          <w:sz w:val="26"/>
          <w:szCs w:val="26"/>
        </w:rPr>
      </w:pPr>
      <w:r w:rsidRPr="00E46980">
        <w:rPr>
          <w:color w:val="auto"/>
          <w:sz w:val="26"/>
          <w:szCs w:val="26"/>
        </w:rPr>
        <w:t xml:space="preserve">If your child requires any medication for the visit, please ensure </w:t>
      </w:r>
      <w:r w:rsidR="00BC49A8" w:rsidRPr="00E46980">
        <w:rPr>
          <w:color w:val="auto"/>
          <w:sz w:val="26"/>
          <w:szCs w:val="26"/>
        </w:rPr>
        <w:t>that</w:t>
      </w:r>
      <w:r w:rsidRPr="00E46980">
        <w:rPr>
          <w:color w:val="auto"/>
          <w:sz w:val="26"/>
          <w:szCs w:val="26"/>
        </w:rPr>
        <w:t xml:space="preserve"> a valid ‘administration of medication’ form has been completed</w:t>
      </w:r>
      <w:r w:rsidR="00097C77" w:rsidRPr="00E46980">
        <w:rPr>
          <w:color w:val="auto"/>
          <w:sz w:val="26"/>
          <w:szCs w:val="26"/>
        </w:rPr>
        <w:t xml:space="preserve"> via the school office.</w:t>
      </w:r>
    </w:p>
    <w:p w14:paraId="0EBA95C4" w14:textId="77777777" w:rsidR="00075D87" w:rsidRPr="00E46980" w:rsidRDefault="00075D87" w:rsidP="00B53C0D">
      <w:pPr>
        <w:rPr>
          <w:color w:val="auto"/>
          <w:sz w:val="26"/>
          <w:szCs w:val="26"/>
        </w:rPr>
      </w:pPr>
      <w:r w:rsidRPr="00E46980">
        <w:rPr>
          <w:color w:val="auto"/>
          <w:sz w:val="26"/>
          <w:szCs w:val="26"/>
        </w:rPr>
        <w:t xml:space="preserve">Additional information is available overleaf.  </w:t>
      </w:r>
    </w:p>
    <w:p w14:paraId="27103807" w14:textId="77777777" w:rsidR="00B53C0D" w:rsidRPr="00E46980" w:rsidRDefault="00E46980" w:rsidP="00B53C0D">
      <w:pPr>
        <w:rPr>
          <w:color w:val="auto"/>
          <w:sz w:val="26"/>
          <w:szCs w:val="26"/>
        </w:rPr>
      </w:pPr>
      <w:r w:rsidRPr="00E46980">
        <w:rPr>
          <w:color w:val="auto"/>
          <w:sz w:val="26"/>
          <w:szCs w:val="26"/>
        </w:rPr>
        <w:t xml:space="preserve">If you require any further information or have any questions about the visit, please do not hesitate to contact myself or Mrs Page via email at </w:t>
      </w:r>
      <w:hyperlink r:id="rId11" w:history="1">
        <w:r w:rsidRPr="00E46980">
          <w:rPr>
            <w:rStyle w:val="Hyperlink"/>
            <w:sz w:val="26"/>
            <w:szCs w:val="26"/>
          </w:rPr>
          <w:t>c.lodge@worthvalleyprimary.co.uk</w:t>
        </w:r>
      </w:hyperlink>
      <w:r w:rsidRPr="00E46980">
        <w:rPr>
          <w:color w:val="auto"/>
          <w:sz w:val="26"/>
          <w:szCs w:val="26"/>
        </w:rPr>
        <w:t xml:space="preserve"> or </w:t>
      </w:r>
      <w:hyperlink r:id="rId12" w:history="1">
        <w:r w:rsidRPr="00E46980">
          <w:rPr>
            <w:rStyle w:val="Hyperlink"/>
            <w:sz w:val="26"/>
            <w:szCs w:val="26"/>
          </w:rPr>
          <w:t>r.page@worthvalleyprimary.co.uk</w:t>
        </w:r>
      </w:hyperlink>
      <w:r w:rsidRPr="00E46980">
        <w:rPr>
          <w:color w:val="auto"/>
          <w:sz w:val="26"/>
          <w:szCs w:val="26"/>
        </w:rPr>
        <w:t xml:space="preserve"> or via telephone on 01535 604240</w:t>
      </w:r>
      <w:r>
        <w:rPr>
          <w:color w:val="auto"/>
          <w:sz w:val="26"/>
          <w:szCs w:val="26"/>
        </w:rPr>
        <w:t>.</w:t>
      </w:r>
    </w:p>
    <w:p w14:paraId="34422462" w14:textId="77777777" w:rsidR="00BC49A8" w:rsidRPr="00E46980" w:rsidRDefault="00B53C0D" w:rsidP="00B53C0D">
      <w:pPr>
        <w:rPr>
          <w:color w:val="auto"/>
          <w:sz w:val="26"/>
          <w:szCs w:val="26"/>
        </w:rPr>
      </w:pPr>
      <w:r w:rsidRPr="00E46980">
        <w:rPr>
          <w:color w:val="auto"/>
          <w:sz w:val="26"/>
          <w:szCs w:val="26"/>
        </w:rPr>
        <w:t>Yours sincerely</w:t>
      </w:r>
    </w:p>
    <w:p w14:paraId="687A9426" w14:textId="77777777" w:rsidR="00D27B29" w:rsidRPr="00E46980" w:rsidRDefault="00D27B29" w:rsidP="00B53C0D">
      <w:pPr>
        <w:rPr>
          <w:color w:val="auto"/>
          <w:sz w:val="26"/>
          <w:szCs w:val="26"/>
        </w:rPr>
      </w:pPr>
      <w:r w:rsidRPr="00E46980">
        <w:rPr>
          <w:noProof/>
          <w:color w:val="auto"/>
          <w:sz w:val="26"/>
          <w:szCs w:val="26"/>
        </w:rPr>
        <w:drawing>
          <wp:inline distT="0" distB="0" distL="0" distR="0" wp14:anchorId="2E0C3790" wp14:editId="25BC6A47">
            <wp:extent cx="866775" cy="28416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12" cy="28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259C2" w14:textId="77777777" w:rsidR="00B53C0D" w:rsidRPr="00E46980" w:rsidRDefault="00B53C0D" w:rsidP="00B53C0D">
      <w:pPr>
        <w:rPr>
          <w:color w:val="auto"/>
          <w:sz w:val="26"/>
          <w:szCs w:val="26"/>
        </w:rPr>
      </w:pPr>
      <w:r w:rsidRPr="00E46980">
        <w:rPr>
          <w:color w:val="auto"/>
          <w:sz w:val="26"/>
          <w:szCs w:val="26"/>
        </w:rPr>
        <w:t>Miss Lodge</w:t>
      </w:r>
    </w:p>
    <w:p w14:paraId="268A4D28" w14:textId="77777777" w:rsidR="00B53C0D" w:rsidRPr="00E46980" w:rsidRDefault="00EA7FCE" w:rsidP="00B53C0D">
      <w:pPr>
        <w:rPr>
          <w:color w:val="auto"/>
          <w:sz w:val="26"/>
          <w:szCs w:val="26"/>
        </w:rPr>
      </w:pPr>
      <w:r w:rsidRPr="00E46980">
        <w:rPr>
          <w:color w:val="auto"/>
          <w:sz w:val="26"/>
          <w:szCs w:val="26"/>
        </w:rPr>
        <w:t>Headteacher</w:t>
      </w:r>
    </w:p>
    <w:p w14:paraId="22BEBDAB" w14:textId="77777777" w:rsidR="00D27B29" w:rsidRPr="00D27B29" w:rsidRDefault="00C67765" w:rsidP="00D27B29">
      <w:pPr>
        <w:jc w:val="center"/>
        <w:rPr>
          <w:b/>
          <w:color w:val="auto"/>
          <w:sz w:val="28"/>
          <w:szCs w:val="28"/>
          <w:u w:val="single"/>
        </w:rPr>
      </w:pPr>
      <w:r w:rsidRPr="00D27B29">
        <w:rPr>
          <w:b/>
          <w:color w:val="auto"/>
          <w:sz w:val="28"/>
          <w:szCs w:val="28"/>
          <w:u w:val="single"/>
        </w:rPr>
        <w:lastRenderedPageBreak/>
        <w:t xml:space="preserve">Visit to </w:t>
      </w:r>
      <w:r w:rsidR="00BC49A8" w:rsidRPr="00D27B29">
        <w:rPr>
          <w:b/>
          <w:color w:val="auto"/>
          <w:sz w:val="28"/>
          <w:szCs w:val="28"/>
          <w:u w:val="single"/>
        </w:rPr>
        <w:t>the Alhambra Theatre, Bradford</w:t>
      </w:r>
      <w:r w:rsidRPr="00D27B29">
        <w:rPr>
          <w:b/>
          <w:color w:val="auto"/>
          <w:sz w:val="28"/>
          <w:szCs w:val="28"/>
          <w:u w:val="single"/>
        </w:rPr>
        <w:t xml:space="preserve"> - </w:t>
      </w:r>
      <w:r w:rsidR="00AD310E" w:rsidRPr="00D27B29">
        <w:rPr>
          <w:b/>
          <w:color w:val="auto"/>
          <w:sz w:val="28"/>
          <w:szCs w:val="28"/>
          <w:u w:val="single"/>
        </w:rPr>
        <w:t>Additional Information</w:t>
      </w:r>
    </w:p>
    <w:p w14:paraId="0A7EFD33" w14:textId="77777777" w:rsidR="00075D87" w:rsidRPr="00D27B29" w:rsidRDefault="00075D87" w:rsidP="00AD310E">
      <w:pPr>
        <w:pStyle w:val="ListParagraph"/>
        <w:numPr>
          <w:ilvl w:val="0"/>
          <w:numId w:val="3"/>
        </w:numPr>
        <w:rPr>
          <w:color w:val="auto"/>
          <w:sz w:val="24"/>
          <w:szCs w:val="24"/>
        </w:rPr>
      </w:pPr>
      <w:r w:rsidRPr="00D27B29">
        <w:rPr>
          <w:color w:val="auto"/>
          <w:sz w:val="24"/>
          <w:szCs w:val="24"/>
        </w:rPr>
        <w:t>Any mobile phones brought to school by pupils will be kept safely in school until we return.  Pupils are not permitted to bring mobile phones or electronics on the visit</w:t>
      </w:r>
    </w:p>
    <w:p w14:paraId="44C44A38" w14:textId="77777777" w:rsidR="00097C77" w:rsidRPr="00D27B29" w:rsidRDefault="00097C77" w:rsidP="00097C77">
      <w:pPr>
        <w:pStyle w:val="ListParagraph"/>
        <w:rPr>
          <w:color w:val="auto"/>
          <w:sz w:val="24"/>
          <w:szCs w:val="24"/>
        </w:rPr>
      </w:pPr>
    </w:p>
    <w:p w14:paraId="39602521" w14:textId="77777777" w:rsidR="00097C77" w:rsidRPr="00D27B29" w:rsidRDefault="00097C77" w:rsidP="00097C77">
      <w:pPr>
        <w:pStyle w:val="ListParagraph"/>
        <w:numPr>
          <w:ilvl w:val="0"/>
          <w:numId w:val="3"/>
        </w:numPr>
        <w:rPr>
          <w:color w:val="auto"/>
          <w:sz w:val="24"/>
          <w:szCs w:val="24"/>
        </w:rPr>
      </w:pPr>
      <w:r w:rsidRPr="00D27B29">
        <w:rPr>
          <w:color w:val="auto"/>
          <w:sz w:val="24"/>
          <w:szCs w:val="24"/>
        </w:rPr>
        <w:t xml:space="preserve">All pupils will be provided with a wristband which contains the name of school and our contact telephone number in case of emergency.  Wristbands will be worn at all times </w:t>
      </w:r>
      <w:r w:rsidR="00BC49A8" w:rsidRPr="00D27B29">
        <w:rPr>
          <w:color w:val="auto"/>
          <w:sz w:val="24"/>
          <w:szCs w:val="24"/>
        </w:rPr>
        <w:t>during the visit</w:t>
      </w:r>
    </w:p>
    <w:p w14:paraId="387D3436" w14:textId="77777777" w:rsidR="00075D87" w:rsidRPr="00D27B29" w:rsidRDefault="00075D87" w:rsidP="00075D87">
      <w:pPr>
        <w:pStyle w:val="ListParagraph"/>
        <w:rPr>
          <w:color w:val="auto"/>
          <w:sz w:val="24"/>
          <w:szCs w:val="24"/>
        </w:rPr>
      </w:pPr>
    </w:p>
    <w:p w14:paraId="3648D190" w14:textId="77777777" w:rsidR="00075D87" w:rsidRPr="00D27B29" w:rsidRDefault="00075D87" w:rsidP="00AD310E">
      <w:pPr>
        <w:pStyle w:val="ListParagraph"/>
        <w:numPr>
          <w:ilvl w:val="0"/>
          <w:numId w:val="3"/>
        </w:numPr>
        <w:rPr>
          <w:color w:val="auto"/>
          <w:sz w:val="24"/>
          <w:szCs w:val="24"/>
        </w:rPr>
      </w:pPr>
      <w:r w:rsidRPr="00D27B29">
        <w:rPr>
          <w:color w:val="auto"/>
          <w:sz w:val="24"/>
          <w:szCs w:val="24"/>
        </w:rPr>
        <w:t xml:space="preserve">Children will </w:t>
      </w:r>
      <w:r w:rsidR="00BC49A8" w:rsidRPr="00D27B29">
        <w:rPr>
          <w:color w:val="auto"/>
          <w:sz w:val="24"/>
          <w:szCs w:val="24"/>
        </w:rPr>
        <w:t>be organised into small groups</w:t>
      </w:r>
      <w:r w:rsidRPr="00D27B29">
        <w:rPr>
          <w:color w:val="auto"/>
          <w:sz w:val="24"/>
          <w:szCs w:val="24"/>
        </w:rPr>
        <w:t xml:space="preserve">, led by a familiar adult.  Pupils requiring 1:1 support will be supported accordingly throughout the </w:t>
      </w:r>
      <w:r w:rsidR="00BC49A8" w:rsidRPr="00D27B29">
        <w:rPr>
          <w:color w:val="auto"/>
          <w:sz w:val="24"/>
          <w:szCs w:val="24"/>
        </w:rPr>
        <w:t>visit and reasonable adjustments made where required</w:t>
      </w:r>
    </w:p>
    <w:p w14:paraId="229C41E7" w14:textId="77777777" w:rsidR="00C67765" w:rsidRPr="00D27B29" w:rsidRDefault="00C67765" w:rsidP="00C67765">
      <w:pPr>
        <w:pStyle w:val="ListParagraph"/>
        <w:rPr>
          <w:color w:val="auto"/>
          <w:sz w:val="24"/>
          <w:szCs w:val="24"/>
        </w:rPr>
      </w:pPr>
    </w:p>
    <w:p w14:paraId="5F99046C" w14:textId="77777777" w:rsidR="00075D87" w:rsidRPr="00D27B29" w:rsidRDefault="00BC49A8" w:rsidP="00BC49A8">
      <w:pPr>
        <w:pStyle w:val="ListParagraph"/>
        <w:numPr>
          <w:ilvl w:val="0"/>
          <w:numId w:val="3"/>
        </w:numPr>
        <w:rPr>
          <w:color w:val="auto"/>
          <w:sz w:val="24"/>
          <w:szCs w:val="24"/>
        </w:rPr>
      </w:pPr>
      <w:r w:rsidRPr="00D27B29">
        <w:rPr>
          <w:color w:val="auto"/>
          <w:sz w:val="24"/>
          <w:szCs w:val="24"/>
        </w:rPr>
        <w:t>The performance begins at 2</w:t>
      </w:r>
      <w:r w:rsidR="00E46980">
        <w:rPr>
          <w:color w:val="auto"/>
          <w:sz w:val="24"/>
          <w:szCs w:val="24"/>
        </w:rPr>
        <w:t>.00</w:t>
      </w:r>
      <w:r w:rsidRPr="00D27B29">
        <w:rPr>
          <w:color w:val="auto"/>
          <w:sz w:val="24"/>
          <w:szCs w:val="24"/>
        </w:rPr>
        <w:t xml:space="preserve">pm and lasts </w:t>
      </w:r>
      <w:r w:rsidR="00E46980">
        <w:rPr>
          <w:color w:val="auto"/>
          <w:sz w:val="24"/>
          <w:szCs w:val="24"/>
        </w:rPr>
        <w:t>just over</w:t>
      </w:r>
      <w:r w:rsidRPr="00D27B29">
        <w:rPr>
          <w:color w:val="auto"/>
          <w:sz w:val="24"/>
          <w:szCs w:val="24"/>
        </w:rPr>
        <w:t xml:space="preserve"> 2 hours</w:t>
      </w:r>
      <w:r w:rsidR="00E46980">
        <w:rPr>
          <w:color w:val="auto"/>
          <w:sz w:val="24"/>
          <w:szCs w:val="24"/>
        </w:rPr>
        <w:t>, with an interval half way through</w:t>
      </w:r>
    </w:p>
    <w:p w14:paraId="0C4B8458" w14:textId="77777777" w:rsidR="00BC49A8" w:rsidRPr="00D27B29" w:rsidRDefault="00BC49A8" w:rsidP="00BC49A8">
      <w:pPr>
        <w:pStyle w:val="ListParagraph"/>
        <w:rPr>
          <w:color w:val="auto"/>
          <w:sz w:val="24"/>
          <w:szCs w:val="24"/>
        </w:rPr>
      </w:pPr>
    </w:p>
    <w:p w14:paraId="4820E708" w14:textId="77777777" w:rsidR="00BC49A8" w:rsidRPr="00D27B29" w:rsidRDefault="00BC49A8" w:rsidP="00BC49A8">
      <w:pPr>
        <w:pStyle w:val="ListParagraph"/>
        <w:numPr>
          <w:ilvl w:val="0"/>
          <w:numId w:val="3"/>
        </w:numPr>
        <w:rPr>
          <w:color w:val="auto"/>
          <w:sz w:val="24"/>
          <w:szCs w:val="24"/>
        </w:rPr>
      </w:pPr>
      <w:r w:rsidRPr="00D27B29">
        <w:rPr>
          <w:color w:val="auto"/>
          <w:sz w:val="24"/>
          <w:szCs w:val="24"/>
        </w:rPr>
        <w:t>The visit will be discussed in</w:t>
      </w:r>
      <w:r w:rsidR="00D27B29" w:rsidRPr="00D27B29">
        <w:rPr>
          <w:color w:val="auto"/>
          <w:sz w:val="24"/>
          <w:szCs w:val="24"/>
        </w:rPr>
        <w:t xml:space="preserve"> detail with all pupils during assembly on the first day back after Christmas – Wednesday 3 January.  Pupils will be invited to ask any questions they may have about the visit.</w:t>
      </w:r>
    </w:p>
    <w:p w14:paraId="314BE730" w14:textId="77777777" w:rsidR="00075D87" w:rsidRPr="00D27B29" w:rsidRDefault="00075D87" w:rsidP="00075D87">
      <w:pPr>
        <w:pStyle w:val="ListParagraph"/>
        <w:rPr>
          <w:color w:val="auto"/>
          <w:sz w:val="24"/>
          <w:szCs w:val="24"/>
        </w:rPr>
      </w:pPr>
    </w:p>
    <w:p w14:paraId="47F0E8A4" w14:textId="77777777" w:rsidR="00075D87" w:rsidRPr="00D27B29" w:rsidRDefault="00075D87" w:rsidP="00075D87">
      <w:pPr>
        <w:pStyle w:val="ListParagraph"/>
        <w:numPr>
          <w:ilvl w:val="0"/>
          <w:numId w:val="3"/>
        </w:numPr>
        <w:rPr>
          <w:color w:val="auto"/>
          <w:sz w:val="24"/>
          <w:szCs w:val="24"/>
        </w:rPr>
      </w:pPr>
      <w:r w:rsidRPr="00D27B29">
        <w:rPr>
          <w:color w:val="auto"/>
          <w:sz w:val="24"/>
          <w:szCs w:val="24"/>
        </w:rPr>
        <w:t>A copy of our robust risk assessment is available to view upon request</w:t>
      </w:r>
    </w:p>
    <w:p w14:paraId="0019AB02" w14:textId="77777777" w:rsidR="00075D87" w:rsidRPr="00D27B29" w:rsidRDefault="00075D87" w:rsidP="00075D87">
      <w:pPr>
        <w:pStyle w:val="ListParagraph"/>
        <w:rPr>
          <w:color w:val="auto"/>
          <w:sz w:val="24"/>
          <w:szCs w:val="24"/>
        </w:rPr>
      </w:pPr>
    </w:p>
    <w:p w14:paraId="73C20D84" w14:textId="77777777" w:rsidR="00D27B29" w:rsidRDefault="00D27B29" w:rsidP="00D27B29">
      <w:pPr>
        <w:pStyle w:val="ListParagraph"/>
        <w:numPr>
          <w:ilvl w:val="0"/>
          <w:numId w:val="3"/>
        </w:numPr>
        <w:rPr>
          <w:color w:val="auto"/>
          <w:sz w:val="24"/>
          <w:szCs w:val="24"/>
        </w:rPr>
      </w:pPr>
      <w:r w:rsidRPr="00D27B29">
        <w:rPr>
          <w:color w:val="auto"/>
          <w:sz w:val="24"/>
          <w:szCs w:val="24"/>
        </w:rPr>
        <w:t>On</w:t>
      </w:r>
      <w:r>
        <w:rPr>
          <w:color w:val="auto"/>
          <w:sz w:val="24"/>
          <w:szCs w:val="24"/>
        </w:rPr>
        <w:t xml:space="preserve"> our</w:t>
      </w:r>
      <w:r w:rsidRPr="00D27B29">
        <w:rPr>
          <w:color w:val="auto"/>
          <w:sz w:val="24"/>
          <w:szCs w:val="24"/>
        </w:rPr>
        <w:t xml:space="preserve"> return to school, all pupils will</w:t>
      </w:r>
      <w:r>
        <w:rPr>
          <w:color w:val="auto"/>
          <w:sz w:val="24"/>
          <w:szCs w:val="24"/>
        </w:rPr>
        <w:t xml:space="preserve"> disembark the coaches and</w:t>
      </w:r>
      <w:r w:rsidRPr="00D27B29">
        <w:rPr>
          <w:color w:val="auto"/>
          <w:sz w:val="24"/>
          <w:szCs w:val="24"/>
        </w:rPr>
        <w:t xml:space="preserve"> enter school via the Early Years gate</w:t>
      </w:r>
      <w:r>
        <w:rPr>
          <w:color w:val="auto"/>
          <w:sz w:val="24"/>
          <w:szCs w:val="24"/>
        </w:rPr>
        <w:t xml:space="preserve"> and path</w:t>
      </w:r>
      <w:r w:rsidRPr="00D27B29">
        <w:rPr>
          <w:color w:val="auto"/>
          <w:sz w:val="24"/>
          <w:szCs w:val="24"/>
        </w:rPr>
        <w:t xml:space="preserve">.  Children will be collected from the following </w:t>
      </w:r>
      <w:r>
        <w:rPr>
          <w:color w:val="auto"/>
          <w:sz w:val="24"/>
          <w:szCs w:val="24"/>
        </w:rPr>
        <w:t>doors</w:t>
      </w:r>
      <w:r w:rsidR="00E46980">
        <w:rPr>
          <w:color w:val="auto"/>
          <w:sz w:val="24"/>
          <w:szCs w:val="24"/>
        </w:rPr>
        <w:t>*</w:t>
      </w:r>
      <w:r>
        <w:rPr>
          <w:color w:val="auto"/>
          <w:sz w:val="24"/>
          <w:szCs w:val="24"/>
        </w:rPr>
        <w:t>: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1418"/>
        <w:gridCol w:w="4110"/>
      </w:tblGrid>
      <w:tr w:rsidR="00D27B29" w14:paraId="60EB700A" w14:textId="77777777" w:rsidTr="00E46980">
        <w:trPr>
          <w:trHeight w:val="198"/>
        </w:trPr>
        <w:tc>
          <w:tcPr>
            <w:tcW w:w="1418" w:type="dxa"/>
            <w:shd w:val="clear" w:color="auto" w:fill="DBE5F1" w:themeFill="accent1" w:themeFillTint="33"/>
          </w:tcPr>
          <w:p w14:paraId="768D7E15" w14:textId="77777777" w:rsidR="00D27B29" w:rsidRPr="00E46980" w:rsidRDefault="00E46980" w:rsidP="00D27B29">
            <w:pPr>
              <w:rPr>
                <w:color w:val="auto"/>
                <w:sz w:val="24"/>
                <w:szCs w:val="24"/>
              </w:rPr>
            </w:pPr>
            <w:r w:rsidRPr="00E46980">
              <w:rPr>
                <w:color w:val="auto"/>
                <w:sz w:val="24"/>
                <w:szCs w:val="24"/>
              </w:rPr>
              <w:t>Year 6</w:t>
            </w:r>
          </w:p>
        </w:tc>
        <w:tc>
          <w:tcPr>
            <w:tcW w:w="4110" w:type="dxa"/>
            <w:shd w:val="clear" w:color="auto" w:fill="B6DDE8" w:themeFill="accent5" w:themeFillTint="66"/>
          </w:tcPr>
          <w:p w14:paraId="2D2AE04B" w14:textId="77777777" w:rsidR="00D27B29" w:rsidRPr="00E46980" w:rsidRDefault="00E46980" w:rsidP="00D27B29">
            <w:pPr>
              <w:rPr>
                <w:color w:val="auto"/>
                <w:sz w:val="24"/>
                <w:szCs w:val="24"/>
              </w:rPr>
            </w:pPr>
            <w:r w:rsidRPr="00E46980">
              <w:rPr>
                <w:color w:val="auto"/>
                <w:sz w:val="24"/>
                <w:szCs w:val="24"/>
              </w:rPr>
              <w:t>Dining hall exit in car park</w:t>
            </w:r>
          </w:p>
        </w:tc>
      </w:tr>
      <w:tr w:rsidR="00D27B29" w14:paraId="28EC4BF9" w14:textId="77777777" w:rsidTr="00E46980">
        <w:trPr>
          <w:trHeight w:val="273"/>
        </w:trPr>
        <w:tc>
          <w:tcPr>
            <w:tcW w:w="1418" w:type="dxa"/>
            <w:shd w:val="clear" w:color="auto" w:fill="DBE5F1" w:themeFill="accent1" w:themeFillTint="33"/>
          </w:tcPr>
          <w:p w14:paraId="433624D2" w14:textId="77777777" w:rsidR="00D27B29" w:rsidRPr="00E46980" w:rsidRDefault="00E46980" w:rsidP="00D27B29">
            <w:pPr>
              <w:rPr>
                <w:color w:val="auto"/>
                <w:sz w:val="24"/>
                <w:szCs w:val="24"/>
              </w:rPr>
            </w:pPr>
            <w:r w:rsidRPr="00E46980">
              <w:rPr>
                <w:color w:val="auto"/>
                <w:sz w:val="24"/>
                <w:szCs w:val="24"/>
              </w:rPr>
              <w:t>Year 5</w:t>
            </w:r>
          </w:p>
        </w:tc>
        <w:tc>
          <w:tcPr>
            <w:tcW w:w="4110" w:type="dxa"/>
            <w:shd w:val="clear" w:color="auto" w:fill="B6DDE8" w:themeFill="accent5" w:themeFillTint="66"/>
          </w:tcPr>
          <w:p w14:paraId="0F2F696E" w14:textId="77777777" w:rsidR="00D27B29" w:rsidRPr="00E46980" w:rsidRDefault="00E46980" w:rsidP="00D27B29">
            <w:pPr>
              <w:rPr>
                <w:color w:val="auto"/>
                <w:sz w:val="24"/>
                <w:szCs w:val="24"/>
              </w:rPr>
            </w:pPr>
            <w:r w:rsidRPr="00E46980">
              <w:rPr>
                <w:color w:val="auto"/>
                <w:sz w:val="24"/>
                <w:szCs w:val="24"/>
              </w:rPr>
              <w:t>Dining hall exit in car park</w:t>
            </w:r>
          </w:p>
        </w:tc>
      </w:tr>
      <w:tr w:rsidR="00D27B29" w14:paraId="2862FAE0" w14:textId="77777777" w:rsidTr="00E46980">
        <w:tc>
          <w:tcPr>
            <w:tcW w:w="1418" w:type="dxa"/>
            <w:shd w:val="clear" w:color="auto" w:fill="DBE5F1" w:themeFill="accent1" w:themeFillTint="33"/>
          </w:tcPr>
          <w:p w14:paraId="0C2B4CFA" w14:textId="77777777" w:rsidR="00D27B29" w:rsidRPr="00E46980" w:rsidRDefault="00E46980" w:rsidP="00D27B29">
            <w:pPr>
              <w:rPr>
                <w:color w:val="auto"/>
                <w:sz w:val="24"/>
                <w:szCs w:val="24"/>
              </w:rPr>
            </w:pPr>
            <w:r w:rsidRPr="00E46980">
              <w:rPr>
                <w:color w:val="auto"/>
                <w:sz w:val="24"/>
                <w:szCs w:val="24"/>
              </w:rPr>
              <w:t>Year 4</w:t>
            </w:r>
          </w:p>
        </w:tc>
        <w:tc>
          <w:tcPr>
            <w:tcW w:w="4110" w:type="dxa"/>
            <w:shd w:val="clear" w:color="auto" w:fill="B6DDE8" w:themeFill="accent5" w:themeFillTint="66"/>
          </w:tcPr>
          <w:p w14:paraId="7434CB2A" w14:textId="77777777" w:rsidR="00D27B29" w:rsidRPr="00E46980" w:rsidRDefault="00E46980" w:rsidP="00D27B29">
            <w:pPr>
              <w:rPr>
                <w:color w:val="auto"/>
                <w:sz w:val="24"/>
                <w:szCs w:val="24"/>
              </w:rPr>
            </w:pPr>
            <w:r w:rsidRPr="00E46980">
              <w:rPr>
                <w:color w:val="auto"/>
                <w:sz w:val="24"/>
                <w:szCs w:val="24"/>
              </w:rPr>
              <w:t>Main entrance doors</w:t>
            </w:r>
          </w:p>
        </w:tc>
      </w:tr>
      <w:tr w:rsidR="00D27B29" w14:paraId="67CFDFC5" w14:textId="77777777" w:rsidTr="00E46980">
        <w:tc>
          <w:tcPr>
            <w:tcW w:w="1418" w:type="dxa"/>
            <w:shd w:val="clear" w:color="auto" w:fill="DBE5F1" w:themeFill="accent1" w:themeFillTint="33"/>
          </w:tcPr>
          <w:p w14:paraId="783F3D83" w14:textId="77777777" w:rsidR="00D27B29" w:rsidRPr="00E46980" w:rsidRDefault="00E46980" w:rsidP="00D27B29">
            <w:pPr>
              <w:rPr>
                <w:color w:val="auto"/>
                <w:sz w:val="24"/>
                <w:szCs w:val="24"/>
              </w:rPr>
            </w:pPr>
            <w:r w:rsidRPr="00E46980">
              <w:rPr>
                <w:color w:val="auto"/>
                <w:sz w:val="24"/>
                <w:szCs w:val="24"/>
              </w:rPr>
              <w:t>Year 3</w:t>
            </w:r>
          </w:p>
        </w:tc>
        <w:tc>
          <w:tcPr>
            <w:tcW w:w="4110" w:type="dxa"/>
            <w:shd w:val="clear" w:color="auto" w:fill="B6DDE8" w:themeFill="accent5" w:themeFillTint="66"/>
          </w:tcPr>
          <w:p w14:paraId="2D27B823" w14:textId="77777777" w:rsidR="00D27B29" w:rsidRPr="00E46980" w:rsidRDefault="00E46980" w:rsidP="00D27B29">
            <w:pPr>
              <w:rPr>
                <w:color w:val="auto"/>
                <w:sz w:val="24"/>
                <w:szCs w:val="24"/>
              </w:rPr>
            </w:pPr>
            <w:r w:rsidRPr="00E46980">
              <w:rPr>
                <w:color w:val="auto"/>
                <w:sz w:val="24"/>
                <w:szCs w:val="24"/>
              </w:rPr>
              <w:t>Main entrance doors</w:t>
            </w:r>
          </w:p>
        </w:tc>
      </w:tr>
      <w:tr w:rsidR="00D27B29" w14:paraId="5B6FB0F4" w14:textId="77777777" w:rsidTr="00E46980">
        <w:tc>
          <w:tcPr>
            <w:tcW w:w="1418" w:type="dxa"/>
            <w:shd w:val="clear" w:color="auto" w:fill="DBE5F1" w:themeFill="accent1" w:themeFillTint="33"/>
          </w:tcPr>
          <w:p w14:paraId="2CC8663A" w14:textId="77777777" w:rsidR="00D27B29" w:rsidRPr="00E46980" w:rsidRDefault="00E46980" w:rsidP="00D27B29">
            <w:pPr>
              <w:rPr>
                <w:color w:val="auto"/>
                <w:sz w:val="24"/>
                <w:szCs w:val="24"/>
              </w:rPr>
            </w:pPr>
            <w:r w:rsidRPr="00E46980">
              <w:rPr>
                <w:color w:val="auto"/>
                <w:sz w:val="24"/>
                <w:szCs w:val="24"/>
              </w:rPr>
              <w:t>Year 2</w:t>
            </w:r>
          </w:p>
        </w:tc>
        <w:tc>
          <w:tcPr>
            <w:tcW w:w="4110" w:type="dxa"/>
            <w:shd w:val="clear" w:color="auto" w:fill="B6DDE8" w:themeFill="accent5" w:themeFillTint="66"/>
          </w:tcPr>
          <w:p w14:paraId="1F069ADC" w14:textId="77777777" w:rsidR="00D27B29" w:rsidRPr="00E46980" w:rsidRDefault="00E46980" w:rsidP="00D27B29">
            <w:pPr>
              <w:rPr>
                <w:color w:val="auto"/>
                <w:sz w:val="24"/>
                <w:szCs w:val="24"/>
              </w:rPr>
            </w:pPr>
            <w:r w:rsidRPr="00E46980">
              <w:rPr>
                <w:color w:val="auto"/>
                <w:sz w:val="24"/>
                <w:szCs w:val="24"/>
              </w:rPr>
              <w:t>Year 1 cloakroom – near climbing frame</w:t>
            </w:r>
          </w:p>
        </w:tc>
      </w:tr>
      <w:tr w:rsidR="00D27B29" w14:paraId="3232C384" w14:textId="77777777" w:rsidTr="00E46980">
        <w:tc>
          <w:tcPr>
            <w:tcW w:w="1418" w:type="dxa"/>
            <w:shd w:val="clear" w:color="auto" w:fill="DBE5F1" w:themeFill="accent1" w:themeFillTint="33"/>
          </w:tcPr>
          <w:p w14:paraId="66E461F8" w14:textId="77777777" w:rsidR="00D27B29" w:rsidRPr="00E46980" w:rsidRDefault="00E46980" w:rsidP="00D27B29">
            <w:pPr>
              <w:rPr>
                <w:color w:val="auto"/>
                <w:sz w:val="24"/>
                <w:szCs w:val="24"/>
              </w:rPr>
            </w:pPr>
            <w:r w:rsidRPr="00E46980">
              <w:rPr>
                <w:color w:val="auto"/>
                <w:sz w:val="24"/>
                <w:szCs w:val="24"/>
              </w:rPr>
              <w:t>Year 1</w:t>
            </w:r>
          </w:p>
        </w:tc>
        <w:tc>
          <w:tcPr>
            <w:tcW w:w="4110" w:type="dxa"/>
            <w:shd w:val="clear" w:color="auto" w:fill="B6DDE8" w:themeFill="accent5" w:themeFillTint="66"/>
          </w:tcPr>
          <w:p w14:paraId="628F656C" w14:textId="77777777" w:rsidR="00D27B29" w:rsidRPr="00E46980" w:rsidRDefault="00E46980" w:rsidP="00D27B29">
            <w:pPr>
              <w:rPr>
                <w:color w:val="auto"/>
                <w:sz w:val="24"/>
                <w:szCs w:val="24"/>
              </w:rPr>
            </w:pPr>
            <w:r w:rsidRPr="00E46980">
              <w:rPr>
                <w:color w:val="auto"/>
                <w:sz w:val="24"/>
                <w:szCs w:val="24"/>
              </w:rPr>
              <w:t>Year 1 cloakroom – near climbing frame</w:t>
            </w:r>
          </w:p>
        </w:tc>
      </w:tr>
      <w:tr w:rsidR="00D27B29" w14:paraId="53C22F85" w14:textId="77777777" w:rsidTr="00E46980">
        <w:tc>
          <w:tcPr>
            <w:tcW w:w="1418" w:type="dxa"/>
            <w:shd w:val="clear" w:color="auto" w:fill="DBE5F1" w:themeFill="accent1" w:themeFillTint="33"/>
          </w:tcPr>
          <w:p w14:paraId="60836C47" w14:textId="77777777" w:rsidR="00D27B29" w:rsidRPr="00E46980" w:rsidRDefault="00E46980" w:rsidP="00D27B29">
            <w:pPr>
              <w:rPr>
                <w:color w:val="auto"/>
                <w:sz w:val="24"/>
                <w:szCs w:val="24"/>
              </w:rPr>
            </w:pPr>
            <w:r w:rsidRPr="00E46980">
              <w:rPr>
                <w:color w:val="auto"/>
                <w:sz w:val="24"/>
                <w:szCs w:val="24"/>
              </w:rPr>
              <w:t>Reception</w:t>
            </w:r>
          </w:p>
        </w:tc>
        <w:tc>
          <w:tcPr>
            <w:tcW w:w="4110" w:type="dxa"/>
            <w:shd w:val="clear" w:color="auto" w:fill="B6DDE8" w:themeFill="accent5" w:themeFillTint="66"/>
          </w:tcPr>
          <w:p w14:paraId="2CDDCB04" w14:textId="77777777" w:rsidR="00D27B29" w:rsidRPr="00E46980" w:rsidRDefault="00E46980" w:rsidP="00D27B29">
            <w:pPr>
              <w:rPr>
                <w:color w:val="auto"/>
                <w:sz w:val="24"/>
                <w:szCs w:val="24"/>
              </w:rPr>
            </w:pPr>
            <w:r w:rsidRPr="00E46980">
              <w:rPr>
                <w:color w:val="auto"/>
                <w:sz w:val="24"/>
                <w:szCs w:val="24"/>
              </w:rPr>
              <w:t>Main entrance doors</w:t>
            </w:r>
          </w:p>
        </w:tc>
      </w:tr>
    </w:tbl>
    <w:p w14:paraId="5BA5DDB4" w14:textId="77777777" w:rsidR="00D27B29" w:rsidRPr="00E46980" w:rsidRDefault="00D27B29" w:rsidP="00E46980">
      <w:pPr>
        <w:rPr>
          <w:i/>
          <w:color w:val="auto"/>
          <w:sz w:val="24"/>
          <w:szCs w:val="24"/>
        </w:rPr>
      </w:pPr>
    </w:p>
    <w:p w14:paraId="05371ACF" w14:textId="77777777" w:rsidR="00997E70" w:rsidRPr="00E46980" w:rsidRDefault="00E46980" w:rsidP="00E46980">
      <w:pPr>
        <w:ind w:left="360"/>
        <w:rPr>
          <w:i/>
          <w:color w:val="auto"/>
          <w:sz w:val="24"/>
          <w:szCs w:val="24"/>
        </w:rPr>
      </w:pPr>
      <w:r w:rsidRPr="00E46980">
        <w:rPr>
          <w:i/>
          <w:color w:val="auto"/>
          <w:sz w:val="24"/>
          <w:szCs w:val="24"/>
        </w:rPr>
        <w:t>*this is to safeguard all pupils and reduce congestion as much as possible.  Under no circumstances can a parent or carer remove a child from their line</w:t>
      </w:r>
      <w:r>
        <w:rPr>
          <w:i/>
          <w:color w:val="auto"/>
          <w:sz w:val="24"/>
          <w:szCs w:val="24"/>
        </w:rPr>
        <w:t xml:space="preserve"> whilst leaving the coach.  Thank you for your support.</w:t>
      </w:r>
    </w:p>
    <w:sectPr w:rsidR="00997E70" w:rsidRPr="00E46980" w:rsidSect="0045307C">
      <w:headerReference w:type="default" r:id="rId14"/>
      <w:footerReference w:type="default" r:id="rId15"/>
      <w:pgSz w:w="11906" w:h="16838" w:code="9"/>
      <w:pgMar w:top="2835" w:right="680" w:bottom="1474" w:left="680" w:header="851" w:footer="34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FF1D" w14:textId="77777777" w:rsidR="00221F39" w:rsidRDefault="00221F39" w:rsidP="005E5173">
      <w:pPr>
        <w:spacing w:after="0" w:line="240" w:lineRule="auto"/>
      </w:pPr>
      <w:r>
        <w:separator/>
      </w:r>
    </w:p>
  </w:endnote>
  <w:endnote w:type="continuationSeparator" w:id="0">
    <w:p w14:paraId="5F92B189" w14:textId="77777777" w:rsidR="00221F39" w:rsidRDefault="00221F39" w:rsidP="005E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CA74BC" w14:paraId="0B923B2B" w14:textId="77777777" w:rsidTr="00F7728B">
      <w:tc>
        <w:tcPr>
          <w:tcW w:w="10206" w:type="dxa"/>
          <w:tcMar>
            <w:left w:w="0" w:type="dxa"/>
            <w:right w:w="0" w:type="dxa"/>
          </w:tcMar>
        </w:tcPr>
        <w:tbl>
          <w:tblPr>
            <w:tblStyle w:val="TableGrid"/>
            <w:tblW w:w="6363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95"/>
            <w:gridCol w:w="1271"/>
            <w:gridCol w:w="1195"/>
            <w:gridCol w:w="1196"/>
            <w:gridCol w:w="1206"/>
          </w:tblGrid>
          <w:tr w:rsidR="00A85F2D" w14:paraId="3673B531" w14:textId="77777777" w:rsidTr="00A85F2D">
            <w:trPr>
              <w:jc w:val="center"/>
            </w:trPr>
            <w:tc>
              <w:tcPr>
                <w:tcW w:w="1499" w:type="dxa"/>
                <w:vAlign w:val="bottom"/>
              </w:tcPr>
              <w:p w14:paraId="5A7A27E4" w14:textId="77777777" w:rsidR="00A85F2D" w:rsidRDefault="00A85F2D" w:rsidP="008513A8">
                <w:pPr>
                  <w:pStyle w:val="Footer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2D29C0E" wp14:editId="74B993C2">
                      <wp:extent cx="659122" cy="600075"/>
                      <wp:effectExtent l="0" t="0" r="8255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4689" cy="632456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73" w:type="dxa"/>
                <w:vAlign w:val="bottom"/>
              </w:tcPr>
              <w:p w14:paraId="1B592FD2" w14:textId="77777777" w:rsidR="00A85F2D" w:rsidRDefault="00A85F2D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0E666F0B" wp14:editId="0ABEAC53">
                      <wp:extent cx="600075" cy="60007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ilver_Logo_JPG (1)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0075" cy="600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97" w:type="dxa"/>
                <w:vAlign w:val="bottom"/>
              </w:tcPr>
              <w:p w14:paraId="478C4489" w14:textId="77777777" w:rsidR="00A85F2D" w:rsidRDefault="00A85F2D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4FE5AFE3" wp14:editId="39997919">
                      <wp:extent cx="523875" cy="626194"/>
                      <wp:effectExtent l="0" t="0" r="0" b="254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titled-2-01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5406" cy="6280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97" w:type="dxa"/>
              </w:tcPr>
              <w:p w14:paraId="6B2E0CEA" w14:textId="77777777" w:rsidR="00A85F2D" w:rsidRDefault="00A85F2D" w:rsidP="008513A8">
                <w:pPr>
                  <w:pStyle w:val="Footer"/>
                  <w:jc w:val="center"/>
                  <w:rPr>
                    <w:noProof/>
                    <w:lang w:eastAsia="en-GB"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4FC7818F" wp14:editId="33C21DBF">
                      <wp:extent cx="561975" cy="587701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3022" cy="59925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97" w:type="dxa"/>
              </w:tcPr>
              <w:p w14:paraId="60B26258" w14:textId="77777777" w:rsidR="00A85F2D" w:rsidRDefault="00A85F2D" w:rsidP="008513A8">
                <w:pPr>
                  <w:pStyle w:val="Footer"/>
                  <w:jc w:val="center"/>
                  <w:rPr>
                    <w:noProof/>
                    <w:lang w:eastAsia="en-GB"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38FBF736" wp14:editId="3547AFC1">
                      <wp:extent cx="619125" cy="619125"/>
                      <wp:effectExtent l="0" t="0" r="9525" b="9525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19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85F2D" w14:paraId="66C8814D" w14:textId="77777777" w:rsidTr="00A85F2D">
            <w:trPr>
              <w:trHeight w:hRule="exact" w:val="170"/>
              <w:jc w:val="center"/>
            </w:trPr>
            <w:tc>
              <w:tcPr>
                <w:tcW w:w="3969" w:type="dxa"/>
                <w:gridSpan w:val="3"/>
                <w:vAlign w:val="bottom"/>
              </w:tcPr>
              <w:p w14:paraId="0FFAEFDF" w14:textId="77777777" w:rsidR="00A85F2D" w:rsidRDefault="00A85F2D" w:rsidP="008513A8">
                <w:pPr>
                  <w:pStyle w:val="Footer"/>
                  <w:rPr>
                    <w:noProof/>
                    <w:lang w:eastAsia="en-GB"/>
                  </w:rPr>
                </w:pPr>
              </w:p>
            </w:tc>
            <w:tc>
              <w:tcPr>
                <w:tcW w:w="1197" w:type="dxa"/>
              </w:tcPr>
              <w:p w14:paraId="28D0F409" w14:textId="77777777" w:rsidR="00A85F2D" w:rsidRDefault="00A85F2D" w:rsidP="008513A8">
                <w:pPr>
                  <w:pStyle w:val="Footer"/>
                  <w:rPr>
                    <w:noProof/>
                    <w:lang w:eastAsia="en-GB"/>
                  </w:rPr>
                </w:pPr>
              </w:p>
            </w:tc>
            <w:tc>
              <w:tcPr>
                <w:tcW w:w="1197" w:type="dxa"/>
              </w:tcPr>
              <w:p w14:paraId="732ED5AF" w14:textId="77777777" w:rsidR="00A85F2D" w:rsidRDefault="00A85F2D" w:rsidP="008513A8">
                <w:pPr>
                  <w:pStyle w:val="Footer"/>
                  <w:rPr>
                    <w:noProof/>
                    <w:lang w:eastAsia="en-GB"/>
                  </w:rPr>
                </w:pPr>
              </w:p>
            </w:tc>
          </w:tr>
        </w:tbl>
        <w:p w14:paraId="35154203" w14:textId="77777777" w:rsidR="00CA74BC" w:rsidRDefault="00CA74BC" w:rsidP="00DA6F23">
          <w:pPr>
            <w:pStyle w:val="Footer"/>
            <w:spacing w:after="170"/>
            <w:jc w:val="center"/>
          </w:pPr>
        </w:p>
      </w:tc>
    </w:tr>
    <w:tr w:rsidR="00CA74BC" w14:paraId="5A6F02E8" w14:textId="77777777" w:rsidTr="00AE352D">
      <w:tc>
        <w:tcPr>
          <w:tcW w:w="10206" w:type="dxa"/>
          <w:tcMar>
            <w:left w:w="0" w:type="dxa"/>
            <w:right w:w="0" w:type="dxa"/>
          </w:tcMar>
        </w:tcPr>
        <w:p w14:paraId="03F49E71" w14:textId="77777777" w:rsidR="00CA74BC" w:rsidRPr="004A0A7A" w:rsidRDefault="004A0A7A" w:rsidP="00EA1675">
          <w:pPr>
            <w:pStyle w:val="4-WorthValleyFooterContactDetails"/>
            <w:spacing w:after="160"/>
            <w:rPr>
              <w:rFonts w:asciiTheme="minorHAnsi" w:hAnsiTheme="minorHAnsi"/>
            </w:rPr>
          </w:pPr>
          <w:r>
            <w:rPr>
              <w:rStyle w:val="3-WorthValleySingleLetterChar"/>
            </w:rPr>
            <w:t xml:space="preserve">T:  </w:t>
          </w:r>
          <w:r w:rsidR="00F609CA" w:rsidRPr="00F609CA">
            <w:t>01535 604 240</w:t>
          </w:r>
          <w:r w:rsidRPr="004A0A7A">
            <w:rPr>
              <w:rFonts w:asciiTheme="minorHAnsi" w:hAnsiTheme="minorHAnsi"/>
              <w:color w:val="auto"/>
            </w:rPr>
            <w:t xml:space="preserve">     </w:t>
          </w:r>
          <w:r w:rsidR="00056E57">
            <w:rPr>
              <w:rFonts w:asciiTheme="minorHAnsi" w:hAnsiTheme="minorHAnsi"/>
              <w:color w:val="auto"/>
            </w:rPr>
            <w:t xml:space="preserve">  </w:t>
          </w:r>
          <w:r w:rsidRPr="004A0A7A">
            <w:rPr>
              <w:rStyle w:val="3-WorthValleySingleLetterChar"/>
            </w:rPr>
            <w:t>E:</w:t>
          </w:r>
          <w:r>
            <w:t xml:space="preserve">  </w:t>
          </w:r>
          <w:r w:rsidR="00F609CA" w:rsidRPr="00F609CA">
            <w:t>office@worthvalleyprimary.co.uk</w:t>
          </w:r>
          <w:r>
            <w:t xml:space="preserve">     </w:t>
          </w:r>
          <w:r w:rsidR="00056E57">
            <w:t xml:space="preserve">  </w:t>
          </w:r>
          <w:r w:rsidRPr="004A0A7A">
            <w:rPr>
              <w:rStyle w:val="3-WorthValleySingleLetterChar"/>
            </w:rPr>
            <w:t>W:</w:t>
          </w:r>
          <w:r>
            <w:t xml:space="preserve">  </w:t>
          </w:r>
          <w:r w:rsidR="00F609CA" w:rsidRPr="00F609CA">
            <w:rPr>
              <w:rFonts w:asciiTheme="minorHAnsi" w:hAnsiTheme="minorHAnsi"/>
            </w:rPr>
            <w:t>www.worthvalleyprimary.co.uk</w:t>
          </w:r>
        </w:p>
      </w:tc>
    </w:tr>
    <w:tr w:rsidR="00CA74BC" w14:paraId="0165E413" w14:textId="77777777" w:rsidTr="00AE352D">
      <w:tc>
        <w:tcPr>
          <w:tcW w:w="10206" w:type="dxa"/>
          <w:tcMar>
            <w:left w:w="0" w:type="dxa"/>
            <w:right w:w="0" w:type="dxa"/>
          </w:tcMar>
        </w:tcPr>
        <w:p w14:paraId="6FCF5E69" w14:textId="77777777" w:rsidR="00CA74BC" w:rsidRPr="00EA1675" w:rsidRDefault="00F609CA" w:rsidP="00EA1675">
          <w:pPr>
            <w:pStyle w:val="5-WorthValleyFooterSchoolAddress"/>
          </w:pPr>
          <w:r w:rsidRPr="00F609CA">
            <w:t>Worth Valley Primary School, Bracken Bank Crescent, Keighley, BD22 7A</w:t>
          </w:r>
          <w:r w:rsidR="008105CD">
            <w:t>X</w:t>
          </w:r>
        </w:p>
      </w:tc>
    </w:tr>
    <w:tr w:rsidR="00CA74BC" w14:paraId="2CAF3CFB" w14:textId="77777777" w:rsidTr="00F7728B">
      <w:tc>
        <w:tcPr>
          <w:tcW w:w="10206" w:type="dxa"/>
          <w:tcMar>
            <w:left w:w="0" w:type="dxa"/>
            <w:right w:w="0" w:type="dxa"/>
          </w:tcMar>
        </w:tcPr>
        <w:p w14:paraId="3CEB5F2E" w14:textId="77777777" w:rsidR="00CA74BC" w:rsidRPr="00056E57" w:rsidRDefault="004F26ED" w:rsidP="002722A6">
          <w:pPr>
            <w:pStyle w:val="6-WorthValleyFooterPartOf"/>
          </w:pPr>
          <w:r w:rsidRPr="00056E57">
            <w:t>Part of Leading Learners Multi Academy Trust (Company Registration No. 07943227)</w:t>
          </w:r>
        </w:p>
      </w:tc>
    </w:tr>
  </w:tbl>
  <w:p w14:paraId="59C3433F" w14:textId="77777777" w:rsidR="00CA74BC" w:rsidRDefault="00CA7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E1BDB" w14:textId="77777777" w:rsidR="00221F39" w:rsidRDefault="00221F39" w:rsidP="005E5173">
      <w:pPr>
        <w:spacing w:after="0" w:line="240" w:lineRule="auto"/>
      </w:pPr>
      <w:r>
        <w:separator/>
      </w:r>
    </w:p>
  </w:footnote>
  <w:footnote w:type="continuationSeparator" w:id="0">
    <w:p w14:paraId="01417714" w14:textId="77777777" w:rsidR="00221F39" w:rsidRDefault="00221F39" w:rsidP="005E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2"/>
      <w:gridCol w:w="2704"/>
    </w:tblGrid>
    <w:tr w:rsidR="00083B27" w14:paraId="391918FB" w14:textId="77777777" w:rsidTr="00D752E3">
      <w:trPr>
        <w:jc w:val="center"/>
      </w:trPr>
      <w:tc>
        <w:tcPr>
          <w:tcW w:w="7502" w:type="dxa"/>
          <w:vMerge w:val="restart"/>
          <w:tcMar>
            <w:left w:w="0" w:type="dxa"/>
            <w:right w:w="0" w:type="dxa"/>
          </w:tcMar>
        </w:tcPr>
        <w:p w14:paraId="544D1CC3" w14:textId="77777777" w:rsidR="00083B27" w:rsidRDefault="00D27B29" w:rsidP="00D752E3">
          <w:pPr>
            <w:pStyle w:val="7-WoodsideSenderAddress"/>
          </w:pPr>
          <w:r>
            <w:rPr>
              <w:noProof/>
            </w:rPr>
            <w:drawing>
              <wp:inline distT="0" distB="0" distL="0" distR="0" wp14:anchorId="33312B54" wp14:editId="0057F6B5">
                <wp:extent cx="1755613" cy="11906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127" cy="12004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4" w:type="dxa"/>
          <w:tcMar>
            <w:left w:w="0" w:type="dxa"/>
            <w:right w:w="0" w:type="dxa"/>
          </w:tcMar>
        </w:tcPr>
        <w:p w14:paraId="2D553683" w14:textId="77777777" w:rsidR="00083B27" w:rsidRDefault="00083B27" w:rsidP="002737F7">
          <w:pPr>
            <w:spacing w:after="57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9A03247" wp14:editId="21B5B44C">
                <wp:extent cx="704850" cy="790808"/>
                <wp:effectExtent l="0" t="0" r="0" b="9525"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odside Academy Logo - RG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766" cy="794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3B27" w14:paraId="64084749" w14:textId="77777777" w:rsidTr="00083B27">
      <w:trPr>
        <w:jc w:val="center"/>
      </w:trPr>
      <w:tc>
        <w:tcPr>
          <w:tcW w:w="7502" w:type="dxa"/>
          <w:vMerge/>
          <w:tcMar>
            <w:left w:w="0" w:type="dxa"/>
            <w:right w:w="0" w:type="dxa"/>
          </w:tcMar>
        </w:tcPr>
        <w:p w14:paraId="12E02369" w14:textId="77777777" w:rsidR="00083B27" w:rsidRDefault="00083B27" w:rsidP="005E5173">
          <w:pPr>
            <w:jc w:val="right"/>
          </w:pPr>
        </w:p>
      </w:tc>
      <w:tc>
        <w:tcPr>
          <w:tcW w:w="2704" w:type="dxa"/>
          <w:tcMar>
            <w:left w:w="0" w:type="dxa"/>
            <w:right w:w="0" w:type="dxa"/>
          </w:tcMar>
        </w:tcPr>
        <w:p w14:paraId="3BBB3EE6" w14:textId="77777777" w:rsidR="00083B27" w:rsidRPr="00C22689" w:rsidRDefault="00221F39" w:rsidP="00ED25D5">
          <w:pPr>
            <w:pStyle w:val="1-WorthValleyTeacherName"/>
          </w:pPr>
          <w:r>
            <w:t>Miss Ceinwen Lodge</w:t>
          </w:r>
        </w:p>
        <w:p w14:paraId="1968C989" w14:textId="77777777" w:rsidR="00083B27" w:rsidRPr="00C22689" w:rsidRDefault="00F609CA" w:rsidP="00920B48">
          <w:pPr>
            <w:pStyle w:val="2-WorthValleyTeacherTitle"/>
          </w:pPr>
          <w:r>
            <w:t>Headteacher</w:t>
          </w:r>
        </w:p>
      </w:tc>
    </w:tr>
  </w:tbl>
  <w:p w14:paraId="2CA3B667" w14:textId="77777777" w:rsidR="005E5173" w:rsidRDefault="005E5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DD3"/>
    <w:multiLevelType w:val="hybridMultilevel"/>
    <w:tmpl w:val="6BB096E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55180"/>
    <w:multiLevelType w:val="hybridMultilevel"/>
    <w:tmpl w:val="7D02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4387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136B"/>
    <w:multiLevelType w:val="hybridMultilevel"/>
    <w:tmpl w:val="5DCC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02A6"/>
    <w:multiLevelType w:val="hybridMultilevel"/>
    <w:tmpl w:val="8E5A8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39"/>
    <w:rsid w:val="00056E57"/>
    <w:rsid w:val="00075D87"/>
    <w:rsid w:val="00083B27"/>
    <w:rsid w:val="00097C77"/>
    <w:rsid w:val="000C638F"/>
    <w:rsid w:val="0011325C"/>
    <w:rsid w:val="00133211"/>
    <w:rsid w:val="00140987"/>
    <w:rsid w:val="00146414"/>
    <w:rsid w:val="0014653C"/>
    <w:rsid w:val="0017589C"/>
    <w:rsid w:val="00207DD4"/>
    <w:rsid w:val="00221F39"/>
    <w:rsid w:val="00231EAA"/>
    <w:rsid w:val="002343F0"/>
    <w:rsid w:val="002363C1"/>
    <w:rsid w:val="00243C6A"/>
    <w:rsid w:val="00250CB7"/>
    <w:rsid w:val="0026564D"/>
    <w:rsid w:val="00266156"/>
    <w:rsid w:val="00270F71"/>
    <w:rsid w:val="002722A6"/>
    <w:rsid w:val="002737F7"/>
    <w:rsid w:val="002A41EC"/>
    <w:rsid w:val="00337422"/>
    <w:rsid w:val="0033776F"/>
    <w:rsid w:val="003406BF"/>
    <w:rsid w:val="003E423A"/>
    <w:rsid w:val="003F324D"/>
    <w:rsid w:val="0040047D"/>
    <w:rsid w:val="00404E91"/>
    <w:rsid w:val="004372F8"/>
    <w:rsid w:val="0045307C"/>
    <w:rsid w:val="00463A11"/>
    <w:rsid w:val="004A0A7A"/>
    <w:rsid w:val="004B407B"/>
    <w:rsid w:val="004C2376"/>
    <w:rsid w:val="004F26ED"/>
    <w:rsid w:val="00567AC0"/>
    <w:rsid w:val="00584B23"/>
    <w:rsid w:val="0058753F"/>
    <w:rsid w:val="005A4E52"/>
    <w:rsid w:val="005D1FCE"/>
    <w:rsid w:val="005E5173"/>
    <w:rsid w:val="0060348E"/>
    <w:rsid w:val="00607083"/>
    <w:rsid w:val="00621CDD"/>
    <w:rsid w:val="00626606"/>
    <w:rsid w:val="006518B6"/>
    <w:rsid w:val="006557D3"/>
    <w:rsid w:val="00657775"/>
    <w:rsid w:val="00660FBA"/>
    <w:rsid w:val="006A11FE"/>
    <w:rsid w:val="006A50EC"/>
    <w:rsid w:val="006D2CA8"/>
    <w:rsid w:val="006E196B"/>
    <w:rsid w:val="00767BB5"/>
    <w:rsid w:val="0078152E"/>
    <w:rsid w:val="007B5244"/>
    <w:rsid w:val="007C73E2"/>
    <w:rsid w:val="007F1AE6"/>
    <w:rsid w:val="00802A1B"/>
    <w:rsid w:val="008105CD"/>
    <w:rsid w:val="008271DE"/>
    <w:rsid w:val="00847321"/>
    <w:rsid w:val="008513A8"/>
    <w:rsid w:val="008665EE"/>
    <w:rsid w:val="008B35E4"/>
    <w:rsid w:val="008D1C72"/>
    <w:rsid w:val="0091300B"/>
    <w:rsid w:val="0091422A"/>
    <w:rsid w:val="00920B48"/>
    <w:rsid w:val="0099412F"/>
    <w:rsid w:val="00997E70"/>
    <w:rsid w:val="009C61FE"/>
    <w:rsid w:val="00A27DA2"/>
    <w:rsid w:val="00A66B58"/>
    <w:rsid w:val="00A8262B"/>
    <w:rsid w:val="00A85F2D"/>
    <w:rsid w:val="00A96E0C"/>
    <w:rsid w:val="00AD310E"/>
    <w:rsid w:val="00AE352D"/>
    <w:rsid w:val="00AE4DCC"/>
    <w:rsid w:val="00B53C0D"/>
    <w:rsid w:val="00BA64F7"/>
    <w:rsid w:val="00BC49A8"/>
    <w:rsid w:val="00BD2150"/>
    <w:rsid w:val="00C177E9"/>
    <w:rsid w:val="00C22689"/>
    <w:rsid w:val="00C61E51"/>
    <w:rsid w:val="00C655F5"/>
    <w:rsid w:val="00C67765"/>
    <w:rsid w:val="00C7062E"/>
    <w:rsid w:val="00C75FA3"/>
    <w:rsid w:val="00C842F4"/>
    <w:rsid w:val="00C97E0C"/>
    <w:rsid w:val="00CA74BC"/>
    <w:rsid w:val="00CC4127"/>
    <w:rsid w:val="00CD3741"/>
    <w:rsid w:val="00D27B29"/>
    <w:rsid w:val="00D325BD"/>
    <w:rsid w:val="00D37D55"/>
    <w:rsid w:val="00D752E3"/>
    <w:rsid w:val="00D85698"/>
    <w:rsid w:val="00D90E10"/>
    <w:rsid w:val="00DA56E8"/>
    <w:rsid w:val="00DA6F23"/>
    <w:rsid w:val="00DD6D1F"/>
    <w:rsid w:val="00E214D7"/>
    <w:rsid w:val="00E46980"/>
    <w:rsid w:val="00E63CE9"/>
    <w:rsid w:val="00E671F3"/>
    <w:rsid w:val="00EA1675"/>
    <w:rsid w:val="00EA597D"/>
    <w:rsid w:val="00EA7FCE"/>
    <w:rsid w:val="00EC668F"/>
    <w:rsid w:val="00ED25D5"/>
    <w:rsid w:val="00F050A8"/>
    <w:rsid w:val="00F119D4"/>
    <w:rsid w:val="00F52439"/>
    <w:rsid w:val="00F57235"/>
    <w:rsid w:val="00F609CA"/>
    <w:rsid w:val="00F76E62"/>
    <w:rsid w:val="00F7728B"/>
    <w:rsid w:val="00F86B0F"/>
    <w:rsid w:val="00F923E1"/>
    <w:rsid w:val="00FB004D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DD288EC"/>
  <w15:docId w15:val="{29043650-9019-4146-8041-FA9C0B4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5F5"/>
    <w:pPr>
      <w:spacing w:line="288" w:lineRule="auto"/>
    </w:pPr>
    <w:rPr>
      <w:color w:val="646464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73"/>
  </w:style>
  <w:style w:type="paragraph" w:styleId="Footer">
    <w:name w:val="footer"/>
    <w:basedOn w:val="Normal"/>
    <w:link w:val="Foot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73"/>
  </w:style>
  <w:style w:type="character" w:styleId="Hyperlink">
    <w:name w:val="Hyperlink"/>
    <w:basedOn w:val="DefaultParagraphFont"/>
    <w:uiPriority w:val="99"/>
    <w:unhideWhenUsed/>
    <w:rsid w:val="004F2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7"/>
    <w:rPr>
      <w:rFonts w:ascii="Tahoma" w:hAnsi="Tahoma" w:cs="Tahoma"/>
      <w:sz w:val="16"/>
      <w:szCs w:val="16"/>
    </w:rPr>
  </w:style>
  <w:style w:type="paragraph" w:customStyle="1" w:styleId="1-WorthValleyTeacherName">
    <w:name w:val="1 - Worth Valley Teacher Name"/>
    <w:basedOn w:val="Normal"/>
    <w:next w:val="Normal"/>
    <w:link w:val="1-WorthValleyTeacherNameChar"/>
    <w:autoRedefine/>
    <w:qFormat/>
    <w:rsid w:val="002737F7"/>
    <w:pPr>
      <w:spacing w:after="0" w:line="240" w:lineRule="auto"/>
      <w:jc w:val="center"/>
    </w:pPr>
    <w:rPr>
      <w:rFonts w:ascii="Calibri" w:hAnsi="Calibri"/>
      <w:b/>
      <w:color w:val="2A3A86"/>
      <w:spacing w:val="-2"/>
    </w:rPr>
  </w:style>
  <w:style w:type="paragraph" w:customStyle="1" w:styleId="2-WorthValleyTeacherTitle">
    <w:name w:val="2 - Worth Valley Teacher Title"/>
    <w:basedOn w:val="Normal"/>
    <w:next w:val="Normal"/>
    <w:link w:val="2-WorthValleyTeacherTitleChar"/>
    <w:qFormat/>
    <w:rsid w:val="002737F7"/>
    <w:pPr>
      <w:spacing w:after="0" w:line="240" w:lineRule="auto"/>
      <w:jc w:val="center"/>
    </w:pPr>
    <w:rPr>
      <w:rFonts w:ascii="Calibri" w:hAnsi="Calibri"/>
      <w:b/>
      <w:color w:val="251F50"/>
      <w:spacing w:val="-2"/>
    </w:rPr>
  </w:style>
  <w:style w:type="character" w:customStyle="1" w:styleId="1-WorthValleyTeacherNameChar">
    <w:name w:val="1 - Worth Valley Teacher Name Char"/>
    <w:basedOn w:val="DefaultParagraphFont"/>
    <w:link w:val="1-WorthValleyTeacherName"/>
    <w:rsid w:val="002737F7"/>
    <w:rPr>
      <w:rFonts w:ascii="Calibri" w:hAnsi="Calibri"/>
      <w:b/>
      <w:color w:val="2A3A86"/>
      <w:spacing w:val="-2"/>
    </w:rPr>
  </w:style>
  <w:style w:type="paragraph" w:customStyle="1" w:styleId="3-WorthValleySingleLetter">
    <w:name w:val="3 - Worth Valley Single Letter"/>
    <w:basedOn w:val="Normal"/>
    <w:next w:val="Normal"/>
    <w:link w:val="3-WorthValleySingleLetterChar"/>
    <w:autoRedefine/>
    <w:qFormat/>
    <w:rsid w:val="00F609CA"/>
    <w:pPr>
      <w:jc w:val="center"/>
    </w:pPr>
    <w:rPr>
      <w:color w:val="2A3A86"/>
      <w:sz w:val="18"/>
    </w:rPr>
  </w:style>
  <w:style w:type="character" w:customStyle="1" w:styleId="2-WorthValleyTeacherTitleChar">
    <w:name w:val="2 - Worth Valley Teacher Title Char"/>
    <w:basedOn w:val="DefaultParagraphFont"/>
    <w:link w:val="2-WorthValleyTeacherTitle"/>
    <w:rsid w:val="002737F7"/>
    <w:rPr>
      <w:rFonts w:ascii="Calibri" w:hAnsi="Calibri"/>
      <w:b/>
      <w:color w:val="251F50"/>
      <w:spacing w:val="-2"/>
    </w:rPr>
  </w:style>
  <w:style w:type="paragraph" w:customStyle="1" w:styleId="4-WorthValleyFooterContactDetails">
    <w:name w:val="4 - Worth Valley Footer Contact Details"/>
    <w:basedOn w:val="Normal"/>
    <w:next w:val="Normal"/>
    <w:qFormat/>
    <w:rsid w:val="00F609CA"/>
    <w:pPr>
      <w:jc w:val="center"/>
    </w:pPr>
    <w:rPr>
      <w:rFonts w:ascii="Calibri" w:hAnsi="Calibri"/>
      <w:b/>
      <w:color w:val="251F50"/>
      <w:spacing w:val="-2"/>
      <w:sz w:val="18"/>
    </w:rPr>
  </w:style>
  <w:style w:type="character" w:customStyle="1" w:styleId="3-WorthValleySingleLetterChar">
    <w:name w:val="3 - Worth Valley Single Letter Char"/>
    <w:basedOn w:val="DefaultParagraphFont"/>
    <w:link w:val="3-WorthValleySingleLetter"/>
    <w:rsid w:val="00F609CA"/>
    <w:rPr>
      <w:color w:val="2A3A86"/>
      <w:spacing w:val="-4"/>
      <w:sz w:val="18"/>
    </w:rPr>
  </w:style>
  <w:style w:type="paragraph" w:customStyle="1" w:styleId="5-WorthValleyFooterSchoolAddress">
    <w:name w:val="5 - Worth Valley Footer School Address"/>
    <w:basedOn w:val="Normal"/>
    <w:next w:val="Normal"/>
    <w:link w:val="5-WorthValleyFooterSchoolAddressChar"/>
    <w:qFormat/>
    <w:rsid w:val="00F609CA"/>
    <w:pPr>
      <w:spacing w:after="45"/>
      <w:jc w:val="center"/>
    </w:pPr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6-WorthValleyFooterPartOf">
    <w:name w:val="6 - Worth Valley Footer Part Of"/>
    <w:basedOn w:val="Normal"/>
    <w:next w:val="Normal"/>
    <w:qFormat/>
    <w:rsid w:val="00F609CA"/>
    <w:pPr>
      <w:jc w:val="center"/>
    </w:pPr>
    <w:rPr>
      <w:rFonts w:ascii="Calibri" w:hAnsi="Calibri"/>
      <w:color w:val="251F50"/>
      <w:spacing w:val="-2"/>
      <w:sz w:val="16"/>
      <w:szCs w:val="16"/>
    </w:rPr>
  </w:style>
  <w:style w:type="character" w:customStyle="1" w:styleId="5-WorthValleyFooterSchoolAddressChar">
    <w:name w:val="5 - Worth Valley Footer School Address Char"/>
    <w:basedOn w:val="DefaultParagraphFont"/>
    <w:link w:val="5-WorthValleyFooterSchoolAddress"/>
    <w:rsid w:val="00F609CA"/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7-WoodsideSenderAddress">
    <w:name w:val="7 - Woodside Sender Address"/>
    <w:basedOn w:val="Normal"/>
    <w:next w:val="Normal"/>
    <w:autoRedefine/>
    <w:qFormat/>
    <w:rsid w:val="00D752E3"/>
    <w:pPr>
      <w:spacing w:after="57" w:line="240" w:lineRule="auto"/>
    </w:pPr>
    <w:rPr>
      <w:rFonts w:ascii="Calibri" w:hAnsi="Calibri"/>
      <w:color w:val="323232"/>
      <w:sz w:val="20"/>
      <w:szCs w:val="20"/>
    </w:rPr>
  </w:style>
  <w:style w:type="paragraph" w:styleId="ListParagraph">
    <w:name w:val="List Paragraph"/>
    <w:basedOn w:val="Normal"/>
    <w:uiPriority w:val="34"/>
    <w:qFormat/>
    <w:rsid w:val="004530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5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.page@worthvalleyprimary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.lodge@worthvalleyprimary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7B690BC3EF04AAC5EE696250CAD5B" ma:contentTypeVersion="17" ma:contentTypeDescription="Create a new document." ma:contentTypeScope="" ma:versionID="b6b9cb7db8382cff143586b26b2db794">
  <xsd:schema xmlns:xsd="http://www.w3.org/2001/XMLSchema" xmlns:xs="http://www.w3.org/2001/XMLSchema" xmlns:p="http://schemas.microsoft.com/office/2006/metadata/properties" xmlns:ns3="1a217c13-2c38-44c0-ab0c-ffd98db1ea54" xmlns:ns4="92508eab-a4a0-4a8b-abdd-af07a01ddc92" targetNamespace="http://schemas.microsoft.com/office/2006/metadata/properties" ma:root="true" ma:fieldsID="d8be5da6c84dd1e501b87e0f772824f7" ns3:_="" ns4:_="">
    <xsd:import namespace="1a217c13-2c38-44c0-ab0c-ffd98db1ea54"/>
    <xsd:import namespace="92508eab-a4a0-4a8b-abdd-af07a01dd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17c13-2c38-44c0-ab0c-ffd98db1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8eab-a4a0-4a8b-abdd-af07a01dd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217c13-2c38-44c0-ab0c-ffd98db1ea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4728-FE0F-4657-868D-53193D72A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17c13-2c38-44c0-ab0c-ffd98db1ea54"/>
    <ds:schemaRef ds:uri="92508eab-a4a0-4a8b-abdd-af07a01dd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F8693-3B40-49C3-B90F-2B776E1D8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E460F-03A8-4026-AB26-34568857E7F5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92508eab-a4a0-4a8b-abdd-af07a01ddc92"/>
    <ds:schemaRef ds:uri="1a217c13-2c38-44c0-ab0c-ffd98db1ea54"/>
  </ds:schemaRefs>
</ds:datastoreItem>
</file>

<file path=customXml/itemProps4.xml><?xml version="1.0" encoding="utf-8"?>
<ds:datastoreItem xmlns:ds="http://schemas.openxmlformats.org/officeDocument/2006/customXml" ds:itemID="{3001DFEB-59F0-4778-9ADC-DF658B01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z.summers</dc:creator>
  <cp:lastModifiedBy>r.page@wvdomain.local</cp:lastModifiedBy>
  <cp:revision>2</cp:revision>
  <cp:lastPrinted>2023-01-05T07:45:00Z</cp:lastPrinted>
  <dcterms:created xsi:type="dcterms:W3CDTF">2023-12-15T14:44:00Z</dcterms:created>
  <dcterms:modified xsi:type="dcterms:W3CDTF">2023-12-15T14:44:00Z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0x0101002477B690BC3EF04AAC5EE696250CAD5B</vt:lpwstr>
  </property>
</Properties>
</file>