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BBB0" w14:textId="77777777" w:rsidR="0053234B" w:rsidRDefault="00D23ECD" w:rsidP="00A30B58">
      <w:pPr>
        <w:spacing w:after="89" w:line="259" w:lineRule="auto"/>
        <w:ind w:left="0" w:firstLine="0"/>
        <w:jc w:val="center"/>
      </w:pPr>
      <w:bookmarkStart w:id="0" w:name="_GoBack"/>
      <w:bookmarkEnd w:id="0"/>
      <w:r>
        <w:rPr>
          <w:noProof/>
        </w:rPr>
        <w:drawing>
          <wp:inline distT="0" distB="0" distL="0" distR="0" wp14:anchorId="66D6A107" wp14:editId="52EC8553">
            <wp:extent cx="1598213" cy="145612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158" cy="1484318"/>
                    </a:xfrm>
                    <a:prstGeom prst="rect">
                      <a:avLst/>
                    </a:prstGeom>
                    <a:noFill/>
                  </pic:spPr>
                </pic:pic>
              </a:graphicData>
            </a:graphic>
          </wp:inline>
        </w:drawing>
      </w:r>
    </w:p>
    <w:p w14:paraId="50E7FCCB" w14:textId="77777777" w:rsidR="00D23ECD" w:rsidRDefault="00D23ECD">
      <w:pPr>
        <w:spacing w:after="0" w:line="259" w:lineRule="auto"/>
        <w:ind w:left="2222" w:firstLine="0"/>
        <w:rPr>
          <w:sz w:val="36"/>
        </w:rPr>
      </w:pPr>
    </w:p>
    <w:p w14:paraId="6ED9D7E0" w14:textId="77777777" w:rsidR="00D23ECD" w:rsidRDefault="00D23ECD" w:rsidP="00D23ECD">
      <w:pPr>
        <w:spacing w:after="0" w:line="259" w:lineRule="auto"/>
        <w:ind w:left="2222" w:firstLine="0"/>
        <w:jc w:val="center"/>
        <w:rPr>
          <w:sz w:val="36"/>
        </w:rPr>
      </w:pPr>
    </w:p>
    <w:p w14:paraId="363BAE4D" w14:textId="77777777" w:rsidR="00D23ECD" w:rsidRDefault="00D23ECD" w:rsidP="00D23ECD">
      <w:pPr>
        <w:spacing w:after="0" w:line="259" w:lineRule="auto"/>
        <w:ind w:left="2222" w:firstLine="0"/>
        <w:rPr>
          <w:sz w:val="36"/>
        </w:rPr>
      </w:pPr>
    </w:p>
    <w:p w14:paraId="2A9A989D" w14:textId="77777777" w:rsidR="0053234B" w:rsidRDefault="00A30B58" w:rsidP="00A30B58">
      <w:pPr>
        <w:spacing w:after="0" w:line="259" w:lineRule="auto"/>
        <w:ind w:left="2222" w:firstLine="0"/>
      </w:pPr>
      <w:r>
        <w:rPr>
          <w:sz w:val="36"/>
        </w:rPr>
        <w:t xml:space="preserve">         </w:t>
      </w:r>
      <w:r w:rsidR="00E9672A">
        <w:rPr>
          <w:sz w:val="36"/>
        </w:rPr>
        <w:t>Worth Valley Primary School</w:t>
      </w:r>
    </w:p>
    <w:p w14:paraId="07DD944F" w14:textId="77777777" w:rsidR="0053234B" w:rsidRDefault="00E9672A">
      <w:pPr>
        <w:spacing w:after="0" w:line="259" w:lineRule="auto"/>
        <w:ind w:left="101" w:firstLine="0"/>
        <w:jc w:val="center"/>
      </w:pPr>
      <w:r>
        <w:rPr>
          <w:sz w:val="36"/>
        </w:rPr>
        <w:t xml:space="preserve"> </w:t>
      </w:r>
    </w:p>
    <w:p w14:paraId="5A8F42EF" w14:textId="77777777" w:rsidR="0053234B" w:rsidRDefault="00E9672A">
      <w:pPr>
        <w:spacing w:after="0" w:line="259" w:lineRule="auto"/>
        <w:ind w:left="101" w:firstLine="0"/>
        <w:jc w:val="center"/>
      </w:pPr>
      <w:r>
        <w:rPr>
          <w:sz w:val="36"/>
        </w:rPr>
        <w:t xml:space="preserve"> </w:t>
      </w:r>
    </w:p>
    <w:p w14:paraId="4507B96B" w14:textId="77777777" w:rsidR="0053234B" w:rsidRDefault="00A30B58" w:rsidP="00A30B58">
      <w:pPr>
        <w:spacing w:after="11" w:line="259" w:lineRule="auto"/>
        <w:ind w:left="2969" w:firstLine="0"/>
      </w:pPr>
      <w:r>
        <w:t xml:space="preserve">             </w:t>
      </w:r>
      <w:r w:rsidR="00D23ECD">
        <w:rPr>
          <w:noProof/>
        </w:rPr>
        <w:drawing>
          <wp:inline distT="0" distB="0" distL="0" distR="0" wp14:anchorId="56C39DB0" wp14:editId="29854F4B">
            <wp:extent cx="1724025" cy="177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771650"/>
                    </a:xfrm>
                    <a:prstGeom prst="rect">
                      <a:avLst/>
                    </a:prstGeom>
                    <a:noFill/>
                  </pic:spPr>
                </pic:pic>
              </a:graphicData>
            </a:graphic>
          </wp:inline>
        </w:drawing>
      </w:r>
    </w:p>
    <w:p w14:paraId="54611B9B" w14:textId="77777777" w:rsidR="00D23ECD" w:rsidRDefault="00D23ECD">
      <w:pPr>
        <w:spacing w:after="11" w:line="259" w:lineRule="auto"/>
        <w:ind w:left="2969" w:firstLine="0"/>
      </w:pPr>
    </w:p>
    <w:p w14:paraId="2C6CEC11" w14:textId="77777777" w:rsidR="00D23ECD" w:rsidRDefault="00D23ECD">
      <w:pPr>
        <w:spacing w:after="11" w:line="259" w:lineRule="auto"/>
        <w:ind w:left="2969" w:firstLine="0"/>
      </w:pPr>
    </w:p>
    <w:p w14:paraId="69A90B16" w14:textId="77777777" w:rsidR="0053234B" w:rsidRDefault="00E9672A" w:rsidP="00D23ECD">
      <w:pPr>
        <w:spacing w:after="0" w:line="259" w:lineRule="auto"/>
        <w:ind w:left="0" w:firstLine="0"/>
      </w:pPr>
      <w:r>
        <w:rPr>
          <w:sz w:val="36"/>
        </w:rPr>
        <w:t xml:space="preserve"> </w:t>
      </w:r>
    </w:p>
    <w:p w14:paraId="151B2CB4" w14:textId="77777777" w:rsidR="0053234B" w:rsidRDefault="00E9672A">
      <w:pPr>
        <w:spacing w:after="0" w:line="259" w:lineRule="auto"/>
        <w:ind w:left="101" w:firstLine="0"/>
        <w:jc w:val="center"/>
      </w:pPr>
      <w:r>
        <w:rPr>
          <w:sz w:val="36"/>
        </w:rPr>
        <w:t xml:space="preserve"> </w:t>
      </w:r>
    </w:p>
    <w:p w14:paraId="4E8EA379" w14:textId="77777777" w:rsidR="0053234B" w:rsidRDefault="00E9672A">
      <w:pPr>
        <w:spacing w:after="0" w:line="259" w:lineRule="auto"/>
        <w:ind w:left="101" w:firstLine="0"/>
        <w:jc w:val="center"/>
      </w:pPr>
      <w:r>
        <w:rPr>
          <w:sz w:val="36"/>
        </w:rPr>
        <w:t xml:space="preserve"> </w:t>
      </w:r>
    </w:p>
    <w:p w14:paraId="512227A2" w14:textId="77777777" w:rsidR="0053234B" w:rsidRDefault="00A30B58" w:rsidP="00A30B58">
      <w:pPr>
        <w:spacing w:after="0" w:line="259" w:lineRule="auto"/>
        <w:ind w:left="0" w:right="1681" w:firstLine="0"/>
        <w:jc w:val="center"/>
      </w:pPr>
      <w:r>
        <w:rPr>
          <w:sz w:val="36"/>
        </w:rPr>
        <w:t xml:space="preserve">               </w:t>
      </w:r>
      <w:r w:rsidR="00E9672A">
        <w:rPr>
          <w:sz w:val="36"/>
        </w:rPr>
        <w:t>Equality Information and Objectives</w:t>
      </w:r>
    </w:p>
    <w:p w14:paraId="2657410D" w14:textId="77777777" w:rsidR="0053234B" w:rsidRDefault="00E9672A">
      <w:pPr>
        <w:spacing w:after="0" w:line="259" w:lineRule="auto"/>
        <w:ind w:left="0" w:firstLine="0"/>
      </w:pPr>
      <w:r>
        <w:rPr>
          <w:sz w:val="36"/>
        </w:rPr>
        <w:t xml:space="preserve"> </w:t>
      </w:r>
    </w:p>
    <w:p w14:paraId="7C676955" w14:textId="77777777" w:rsidR="0053234B" w:rsidRDefault="00E9672A">
      <w:pPr>
        <w:spacing w:after="0" w:line="259" w:lineRule="auto"/>
        <w:ind w:left="0" w:firstLine="0"/>
      </w:pPr>
      <w:r>
        <w:rPr>
          <w:sz w:val="36"/>
        </w:rPr>
        <w:t xml:space="preserve"> </w:t>
      </w:r>
    </w:p>
    <w:p w14:paraId="2640EB60" w14:textId="77777777" w:rsidR="0053234B" w:rsidRDefault="00E9672A">
      <w:pPr>
        <w:spacing w:after="0" w:line="259" w:lineRule="auto"/>
        <w:ind w:left="0" w:firstLine="0"/>
      </w:pPr>
      <w:r>
        <w:rPr>
          <w:sz w:val="36"/>
        </w:rPr>
        <w:t xml:space="preserve"> </w:t>
      </w:r>
    </w:p>
    <w:p w14:paraId="23928157" w14:textId="77777777" w:rsidR="0053234B" w:rsidRDefault="00E9672A">
      <w:pPr>
        <w:spacing w:after="0" w:line="259" w:lineRule="auto"/>
        <w:ind w:left="0" w:firstLine="0"/>
      </w:pPr>
      <w:r>
        <w:rPr>
          <w:sz w:val="36"/>
        </w:rPr>
        <w:t xml:space="preserve"> </w:t>
      </w:r>
    </w:p>
    <w:p w14:paraId="4678BAAD" w14:textId="77777777" w:rsidR="0053234B" w:rsidRDefault="00E9672A">
      <w:pPr>
        <w:spacing w:after="0" w:line="259" w:lineRule="auto"/>
        <w:ind w:left="0" w:firstLine="0"/>
      </w:pPr>
      <w:r>
        <w:rPr>
          <w:sz w:val="36"/>
        </w:rPr>
        <w:t xml:space="preserve"> </w:t>
      </w:r>
    </w:p>
    <w:p w14:paraId="209E510C" w14:textId="77777777" w:rsidR="0053234B" w:rsidRDefault="00E9672A">
      <w:pPr>
        <w:spacing w:after="0" w:line="259" w:lineRule="auto"/>
        <w:ind w:left="0" w:firstLine="0"/>
      </w:pPr>
      <w:r>
        <w:rPr>
          <w:sz w:val="36"/>
        </w:rPr>
        <w:t xml:space="preserve"> </w:t>
      </w:r>
    </w:p>
    <w:p w14:paraId="7497F6CC" w14:textId="77777777" w:rsidR="0053234B" w:rsidRDefault="00E9672A">
      <w:pPr>
        <w:spacing w:after="0" w:line="259" w:lineRule="auto"/>
        <w:ind w:left="0" w:firstLine="0"/>
      </w:pPr>
      <w:r>
        <w:rPr>
          <w:sz w:val="36"/>
        </w:rPr>
        <w:t xml:space="preserve"> </w:t>
      </w:r>
    </w:p>
    <w:p w14:paraId="04E3EE38" w14:textId="77777777" w:rsidR="0053234B" w:rsidRDefault="00E9672A">
      <w:pPr>
        <w:spacing w:after="0" w:line="259" w:lineRule="auto"/>
        <w:ind w:left="0" w:firstLine="0"/>
      </w:pPr>
      <w:r>
        <w:rPr>
          <w:sz w:val="36"/>
        </w:rPr>
        <w:t xml:space="preserve"> </w:t>
      </w:r>
    </w:p>
    <w:p w14:paraId="3736826E" w14:textId="77777777" w:rsidR="0053234B" w:rsidRDefault="00E9672A">
      <w:pPr>
        <w:spacing w:after="0" w:line="259" w:lineRule="auto"/>
        <w:ind w:left="0" w:firstLine="0"/>
      </w:pPr>
      <w:r>
        <w:rPr>
          <w:sz w:val="36"/>
        </w:rPr>
        <w:t xml:space="preserve"> </w:t>
      </w:r>
    </w:p>
    <w:p w14:paraId="4136969E" w14:textId="77777777" w:rsidR="00D23ECD" w:rsidRDefault="00D23ECD" w:rsidP="00D23ECD">
      <w:pPr>
        <w:pStyle w:val="Default"/>
        <w:rPr>
          <w:sz w:val="23"/>
          <w:szCs w:val="23"/>
        </w:rPr>
      </w:pPr>
    </w:p>
    <w:p w14:paraId="663D1160" w14:textId="77777777" w:rsidR="00D23ECD" w:rsidRPr="00D23ECD" w:rsidRDefault="00D23ECD" w:rsidP="00D23ECD">
      <w:pPr>
        <w:pStyle w:val="Default"/>
        <w:spacing w:line="360" w:lineRule="auto"/>
      </w:pPr>
      <w:r w:rsidRPr="00D23ECD">
        <w:t>Date Policy Approved:</w:t>
      </w:r>
      <w:r w:rsidRPr="00D23ECD">
        <w:tab/>
        <w:t>February 2024</w:t>
      </w:r>
    </w:p>
    <w:p w14:paraId="4FD071E1" w14:textId="77777777" w:rsidR="00D23ECD" w:rsidRPr="00D23ECD" w:rsidRDefault="00D23ECD" w:rsidP="00D23ECD">
      <w:pPr>
        <w:pStyle w:val="Default"/>
        <w:spacing w:line="360" w:lineRule="auto"/>
      </w:pPr>
      <w:r w:rsidRPr="00D23ECD">
        <w:rPr>
          <w:noProof/>
        </w:rPr>
        <w:drawing>
          <wp:anchor distT="0" distB="0" distL="114300" distR="114300" simplePos="0" relativeHeight="251659264" behindDoc="0" locked="0" layoutInCell="1" allowOverlap="1" wp14:anchorId="7A3FA85D" wp14:editId="772AF9DC">
            <wp:simplePos x="0" y="0"/>
            <wp:positionH relativeFrom="column">
              <wp:posOffset>2186305</wp:posOffset>
            </wp:positionH>
            <wp:positionV relativeFrom="paragraph">
              <wp:posOffset>10035540</wp:posOffset>
            </wp:positionV>
            <wp:extent cx="851535" cy="512445"/>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53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ECD">
        <w:t xml:space="preserve">Policy Review Date: </w:t>
      </w:r>
      <w:r w:rsidRPr="00D23ECD">
        <w:tab/>
        <w:t>February 2026</w:t>
      </w:r>
    </w:p>
    <w:p w14:paraId="0AADB50F" w14:textId="77777777" w:rsidR="0053234B" w:rsidRDefault="0053234B">
      <w:pPr>
        <w:spacing w:after="0" w:line="259" w:lineRule="auto"/>
        <w:ind w:left="0" w:firstLine="0"/>
      </w:pPr>
    </w:p>
    <w:p w14:paraId="4507BEA4" w14:textId="77777777" w:rsidR="00A30B58" w:rsidRDefault="00A30B58">
      <w:pPr>
        <w:spacing w:after="0" w:line="259" w:lineRule="auto"/>
        <w:ind w:left="0" w:firstLine="0"/>
      </w:pPr>
    </w:p>
    <w:p w14:paraId="55296A46" w14:textId="77777777" w:rsidR="00A30B58" w:rsidRDefault="00A30B58">
      <w:pPr>
        <w:spacing w:after="0" w:line="259" w:lineRule="auto"/>
        <w:ind w:left="0" w:firstLine="0"/>
      </w:pPr>
    </w:p>
    <w:p w14:paraId="30DEF152" w14:textId="77777777" w:rsidR="00A30B58" w:rsidRDefault="00A30B58">
      <w:pPr>
        <w:spacing w:after="0" w:line="259" w:lineRule="auto"/>
        <w:ind w:left="0" w:firstLine="0"/>
      </w:pPr>
    </w:p>
    <w:p w14:paraId="73DCB439" w14:textId="77777777" w:rsidR="00A30B58" w:rsidRDefault="00A30B58">
      <w:pPr>
        <w:spacing w:after="0" w:line="259" w:lineRule="auto"/>
        <w:ind w:left="0" w:firstLine="0"/>
      </w:pPr>
    </w:p>
    <w:p w14:paraId="74FADBF3" w14:textId="77777777" w:rsidR="00A30B58" w:rsidRDefault="00A30B58">
      <w:pPr>
        <w:spacing w:after="0" w:line="259" w:lineRule="auto"/>
        <w:ind w:left="0" w:firstLine="0"/>
      </w:pPr>
    </w:p>
    <w:p w14:paraId="56D4F32F" w14:textId="77777777" w:rsidR="00A30B58" w:rsidRDefault="00A30B58">
      <w:pPr>
        <w:spacing w:after="0" w:line="259" w:lineRule="auto"/>
        <w:ind w:left="0" w:firstLine="0"/>
      </w:pPr>
    </w:p>
    <w:p w14:paraId="4282404B" w14:textId="77777777" w:rsidR="0053234B" w:rsidRDefault="00E9672A">
      <w:pPr>
        <w:spacing w:after="0" w:line="259" w:lineRule="auto"/>
        <w:ind w:left="0" w:firstLine="0"/>
      </w:pPr>
      <w:r>
        <w:rPr>
          <w:sz w:val="23"/>
        </w:rPr>
        <w:t xml:space="preserve"> </w:t>
      </w:r>
    </w:p>
    <w:p w14:paraId="19E95E81" w14:textId="77777777" w:rsidR="00A30B58" w:rsidRDefault="00A30B58" w:rsidP="00D23ECD">
      <w:pPr>
        <w:rPr>
          <w:sz w:val="23"/>
        </w:rPr>
      </w:pPr>
    </w:p>
    <w:p w14:paraId="28DB4BDD" w14:textId="77777777" w:rsidR="00D23ECD" w:rsidRPr="00A30B58" w:rsidRDefault="00E9672A" w:rsidP="00D23ECD">
      <w:pPr>
        <w:rPr>
          <w:rFonts w:eastAsia="MS Mincho"/>
          <w:b/>
          <w:color w:val="auto"/>
          <w:lang w:val="en-US" w:eastAsia="en-US"/>
        </w:rPr>
      </w:pPr>
      <w:r>
        <w:rPr>
          <w:sz w:val="23"/>
        </w:rPr>
        <w:lastRenderedPageBreak/>
        <w:t xml:space="preserve"> </w:t>
      </w:r>
      <w:r w:rsidR="00D23ECD" w:rsidRPr="00A30B58">
        <w:rPr>
          <w:rFonts w:eastAsia="MS Mincho"/>
          <w:b/>
          <w:color w:val="auto"/>
          <w:lang w:val="en-US" w:eastAsia="en-US"/>
        </w:rPr>
        <w:t>Contents</w:t>
      </w:r>
    </w:p>
    <w:p w14:paraId="7FFA1E52" w14:textId="77777777" w:rsidR="00D23ECD" w:rsidRPr="00D23ECD" w:rsidRDefault="00D23ECD" w:rsidP="00D23ECD">
      <w:pPr>
        <w:tabs>
          <w:tab w:val="right" w:leader="dot" w:pos="9736"/>
        </w:tabs>
        <w:spacing w:after="100" w:line="240" w:lineRule="auto"/>
        <w:ind w:left="0" w:firstLine="0"/>
        <w:rPr>
          <w:rFonts w:eastAsia="Times New Roman"/>
          <w:noProof/>
          <w:color w:val="000000" w:themeColor="text1"/>
        </w:rPr>
      </w:pPr>
      <w:r w:rsidRPr="00D23ECD">
        <w:rPr>
          <w:rFonts w:eastAsia="MS Mincho"/>
          <w:b/>
          <w:bCs/>
          <w:noProof/>
          <w:color w:val="auto"/>
          <w:lang w:val="en-US" w:eastAsia="en-US"/>
        </w:rPr>
        <w:fldChar w:fldCharType="begin"/>
      </w:r>
      <w:r w:rsidRPr="00D23ECD">
        <w:rPr>
          <w:rFonts w:eastAsia="MS Mincho"/>
          <w:b/>
          <w:bCs/>
          <w:noProof/>
          <w:color w:val="auto"/>
          <w:lang w:val="en-US" w:eastAsia="en-US"/>
        </w:rPr>
        <w:instrText xml:space="preserve"> TOC \o "1-3" \h \z \u </w:instrText>
      </w:r>
      <w:r w:rsidRPr="00D23ECD">
        <w:rPr>
          <w:rFonts w:eastAsia="MS Mincho"/>
          <w:b/>
          <w:bCs/>
          <w:noProof/>
          <w:color w:val="auto"/>
          <w:lang w:val="en-US" w:eastAsia="en-US"/>
        </w:rPr>
        <w:fldChar w:fldCharType="separate"/>
      </w:r>
      <w:hyperlink w:anchor="_Toc154136478" w:history="1">
        <w:r w:rsidRPr="00A30B58">
          <w:rPr>
            <w:rFonts w:eastAsia="MS Mincho"/>
            <w:noProof/>
            <w:color w:val="000000" w:themeColor="text1"/>
            <w:lang w:val="en-US" w:eastAsia="en-US"/>
          </w:rPr>
          <w:t>1. Aims</w:t>
        </w:r>
        <w:r w:rsidRPr="00D23ECD">
          <w:rPr>
            <w:rFonts w:eastAsia="MS Mincho"/>
            <w:noProof/>
            <w:webHidden/>
            <w:color w:val="000000" w:themeColor="text1"/>
            <w:lang w:val="en-US" w:eastAsia="en-US"/>
          </w:rPr>
          <w:tab/>
        </w:r>
        <w:r w:rsidRPr="00D23ECD">
          <w:rPr>
            <w:rFonts w:eastAsia="MS Mincho"/>
            <w:noProof/>
            <w:webHidden/>
            <w:color w:val="000000" w:themeColor="text1"/>
            <w:lang w:val="en-US" w:eastAsia="en-US"/>
          </w:rPr>
          <w:fldChar w:fldCharType="begin"/>
        </w:r>
        <w:r w:rsidRPr="00D23ECD">
          <w:rPr>
            <w:rFonts w:eastAsia="MS Mincho"/>
            <w:noProof/>
            <w:webHidden/>
            <w:color w:val="000000" w:themeColor="text1"/>
            <w:lang w:val="en-US" w:eastAsia="en-US"/>
          </w:rPr>
          <w:instrText xml:space="preserve"> PAGEREF _Toc154136478 \h </w:instrText>
        </w:r>
        <w:r w:rsidRPr="00D23ECD">
          <w:rPr>
            <w:rFonts w:eastAsia="MS Mincho"/>
            <w:noProof/>
            <w:webHidden/>
            <w:color w:val="000000" w:themeColor="text1"/>
            <w:lang w:val="en-US" w:eastAsia="en-US"/>
          </w:rPr>
        </w:r>
        <w:r w:rsidRPr="00D23ECD">
          <w:rPr>
            <w:rFonts w:eastAsia="MS Mincho"/>
            <w:noProof/>
            <w:webHidden/>
            <w:color w:val="000000" w:themeColor="text1"/>
            <w:lang w:val="en-US" w:eastAsia="en-US"/>
          </w:rPr>
          <w:fldChar w:fldCharType="separate"/>
        </w:r>
        <w:r w:rsidRPr="00D23ECD">
          <w:rPr>
            <w:rFonts w:eastAsia="MS Mincho"/>
            <w:noProof/>
            <w:webHidden/>
            <w:color w:val="000000" w:themeColor="text1"/>
            <w:lang w:val="en-US" w:eastAsia="en-US"/>
          </w:rPr>
          <w:t>3</w:t>
        </w:r>
        <w:r w:rsidRPr="00D23ECD">
          <w:rPr>
            <w:rFonts w:eastAsia="MS Mincho"/>
            <w:noProof/>
            <w:webHidden/>
            <w:color w:val="000000" w:themeColor="text1"/>
            <w:lang w:val="en-US" w:eastAsia="en-US"/>
          </w:rPr>
          <w:fldChar w:fldCharType="end"/>
        </w:r>
      </w:hyperlink>
    </w:p>
    <w:p w14:paraId="396A231B" w14:textId="77777777" w:rsidR="00D23ECD" w:rsidRPr="00D23ECD" w:rsidRDefault="00E9672A" w:rsidP="00D23ECD">
      <w:pPr>
        <w:tabs>
          <w:tab w:val="right" w:leader="dot" w:pos="9736"/>
        </w:tabs>
        <w:spacing w:after="100" w:line="240" w:lineRule="auto"/>
        <w:ind w:left="0" w:firstLine="0"/>
        <w:rPr>
          <w:rFonts w:eastAsia="Times New Roman"/>
          <w:noProof/>
          <w:color w:val="000000" w:themeColor="text1"/>
        </w:rPr>
      </w:pPr>
      <w:hyperlink w:anchor="_Toc154136479" w:history="1">
        <w:r w:rsidR="00D23ECD" w:rsidRPr="00A30B58">
          <w:rPr>
            <w:rFonts w:eastAsia="MS Mincho"/>
            <w:noProof/>
            <w:color w:val="000000" w:themeColor="text1"/>
            <w:lang w:val="en-US" w:eastAsia="en-US"/>
          </w:rPr>
          <w:t>2. Legislation and guidance</w:t>
        </w:r>
        <w:r w:rsidR="00D23ECD" w:rsidRPr="00D23ECD">
          <w:rPr>
            <w:rFonts w:eastAsia="MS Mincho"/>
            <w:noProof/>
            <w:webHidden/>
            <w:color w:val="000000" w:themeColor="text1"/>
            <w:lang w:val="en-US" w:eastAsia="en-US"/>
          </w:rPr>
          <w:tab/>
        </w:r>
        <w:r w:rsidR="00D23ECD" w:rsidRPr="00D23ECD">
          <w:rPr>
            <w:rFonts w:eastAsia="MS Mincho"/>
            <w:noProof/>
            <w:webHidden/>
            <w:color w:val="000000" w:themeColor="text1"/>
            <w:lang w:val="en-US" w:eastAsia="en-US"/>
          </w:rPr>
          <w:fldChar w:fldCharType="begin"/>
        </w:r>
        <w:r w:rsidR="00D23ECD" w:rsidRPr="00D23ECD">
          <w:rPr>
            <w:rFonts w:eastAsia="MS Mincho"/>
            <w:noProof/>
            <w:webHidden/>
            <w:color w:val="000000" w:themeColor="text1"/>
            <w:lang w:val="en-US" w:eastAsia="en-US"/>
          </w:rPr>
          <w:instrText xml:space="preserve"> PAGEREF _Toc154136479 \h </w:instrText>
        </w:r>
        <w:r w:rsidR="00D23ECD" w:rsidRPr="00D23ECD">
          <w:rPr>
            <w:rFonts w:eastAsia="MS Mincho"/>
            <w:noProof/>
            <w:webHidden/>
            <w:color w:val="000000" w:themeColor="text1"/>
            <w:lang w:val="en-US" w:eastAsia="en-US"/>
          </w:rPr>
        </w:r>
        <w:r w:rsidR="00D23ECD" w:rsidRPr="00D23ECD">
          <w:rPr>
            <w:rFonts w:eastAsia="MS Mincho"/>
            <w:noProof/>
            <w:webHidden/>
            <w:color w:val="000000" w:themeColor="text1"/>
            <w:lang w:val="en-US" w:eastAsia="en-US"/>
          </w:rPr>
          <w:fldChar w:fldCharType="separate"/>
        </w:r>
        <w:r w:rsidR="00D23ECD" w:rsidRPr="00D23ECD">
          <w:rPr>
            <w:rFonts w:eastAsia="MS Mincho"/>
            <w:noProof/>
            <w:webHidden/>
            <w:color w:val="000000" w:themeColor="text1"/>
            <w:lang w:val="en-US" w:eastAsia="en-US"/>
          </w:rPr>
          <w:t>3</w:t>
        </w:r>
        <w:r w:rsidR="00D23ECD" w:rsidRPr="00D23ECD">
          <w:rPr>
            <w:rFonts w:eastAsia="MS Mincho"/>
            <w:noProof/>
            <w:webHidden/>
            <w:color w:val="000000" w:themeColor="text1"/>
            <w:lang w:val="en-US" w:eastAsia="en-US"/>
          </w:rPr>
          <w:fldChar w:fldCharType="end"/>
        </w:r>
      </w:hyperlink>
    </w:p>
    <w:p w14:paraId="37D18B44" w14:textId="77777777" w:rsidR="00D23ECD" w:rsidRPr="00D23ECD" w:rsidRDefault="00E9672A" w:rsidP="00D23ECD">
      <w:pPr>
        <w:tabs>
          <w:tab w:val="right" w:leader="dot" w:pos="9736"/>
        </w:tabs>
        <w:spacing w:after="100" w:line="240" w:lineRule="auto"/>
        <w:ind w:left="0" w:firstLine="0"/>
        <w:rPr>
          <w:rFonts w:eastAsia="Times New Roman"/>
          <w:noProof/>
          <w:color w:val="000000" w:themeColor="text1"/>
        </w:rPr>
      </w:pPr>
      <w:hyperlink w:anchor="_Toc154136480" w:history="1">
        <w:r w:rsidR="00D23ECD" w:rsidRPr="00A30B58">
          <w:rPr>
            <w:rFonts w:eastAsia="MS Mincho"/>
            <w:noProof/>
            <w:color w:val="000000" w:themeColor="text1"/>
            <w:lang w:val="en-US" w:eastAsia="en-US"/>
          </w:rPr>
          <w:t>3. Roles and responsibilities</w:t>
        </w:r>
        <w:r w:rsidR="00D23ECD" w:rsidRPr="00D23ECD">
          <w:rPr>
            <w:rFonts w:eastAsia="MS Mincho"/>
            <w:noProof/>
            <w:webHidden/>
            <w:color w:val="000000" w:themeColor="text1"/>
            <w:lang w:val="en-US" w:eastAsia="en-US"/>
          </w:rPr>
          <w:tab/>
        </w:r>
        <w:r w:rsidR="00D23ECD" w:rsidRPr="00D23ECD">
          <w:rPr>
            <w:rFonts w:eastAsia="MS Mincho"/>
            <w:noProof/>
            <w:webHidden/>
            <w:color w:val="000000" w:themeColor="text1"/>
            <w:lang w:val="en-US" w:eastAsia="en-US"/>
          </w:rPr>
          <w:fldChar w:fldCharType="begin"/>
        </w:r>
        <w:r w:rsidR="00D23ECD" w:rsidRPr="00D23ECD">
          <w:rPr>
            <w:rFonts w:eastAsia="MS Mincho"/>
            <w:noProof/>
            <w:webHidden/>
            <w:color w:val="000000" w:themeColor="text1"/>
            <w:lang w:val="en-US" w:eastAsia="en-US"/>
          </w:rPr>
          <w:instrText xml:space="preserve"> PAGEREF _Toc154136480 \h </w:instrText>
        </w:r>
        <w:r w:rsidR="00D23ECD" w:rsidRPr="00D23ECD">
          <w:rPr>
            <w:rFonts w:eastAsia="MS Mincho"/>
            <w:noProof/>
            <w:webHidden/>
            <w:color w:val="000000" w:themeColor="text1"/>
            <w:lang w:val="en-US" w:eastAsia="en-US"/>
          </w:rPr>
        </w:r>
        <w:r w:rsidR="00D23ECD" w:rsidRPr="00D23ECD">
          <w:rPr>
            <w:rFonts w:eastAsia="MS Mincho"/>
            <w:noProof/>
            <w:webHidden/>
            <w:color w:val="000000" w:themeColor="text1"/>
            <w:lang w:val="en-US" w:eastAsia="en-US"/>
          </w:rPr>
          <w:fldChar w:fldCharType="separate"/>
        </w:r>
        <w:r w:rsidR="00D23ECD" w:rsidRPr="00D23ECD">
          <w:rPr>
            <w:rFonts w:eastAsia="MS Mincho"/>
            <w:noProof/>
            <w:webHidden/>
            <w:color w:val="000000" w:themeColor="text1"/>
            <w:lang w:val="en-US" w:eastAsia="en-US"/>
          </w:rPr>
          <w:t>3</w:t>
        </w:r>
        <w:r w:rsidR="00D23ECD" w:rsidRPr="00D23ECD">
          <w:rPr>
            <w:rFonts w:eastAsia="MS Mincho"/>
            <w:noProof/>
            <w:webHidden/>
            <w:color w:val="000000" w:themeColor="text1"/>
            <w:lang w:val="en-US" w:eastAsia="en-US"/>
          </w:rPr>
          <w:fldChar w:fldCharType="end"/>
        </w:r>
      </w:hyperlink>
    </w:p>
    <w:p w14:paraId="7CD87BFA" w14:textId="77777777" w:rsidR="00D23ECD" w:rsidRPr="00D23ECD" w:rsidRDefault="00E9672A" w:rsidP="00D23ECD">
      <w:pPr>
        <w:tabs>
          <w:tab w:val="right" w:leader="dot" w:pos="9736"/>
        </w:tabs>
        <w:spacing w:after="100" w:line="240" w:lineRule="auto"/>
        <w:ind w:left="0" w:firstLine="0"/>
        <w:rPr>
          <w:rFonts w:eastAsia="Times New Roman"/>
          <w:noProof/>
          <w:color w:val="000000" w:themeColor="text1"/>
        </w:rPr>
      </w:pPr>
      <w:hyperlink w:anchor="_Toc154136481" w:history="1">
        <w:r w:rsidR="00D23ECD" w:rsidRPr="00A30B58">
          <w:rPr>
            <w:rFonts w:eastAsia="MS Mincho"/>
            <w:noProof/>
            <w:color w:val="000000" w:themeColor="text1"/>
            <w:lang w:val="en-US" w:eastAsia="en-US"/>
          </w:rPr>
          <w:t>4. Eliminating discrimination</w:t>
        </w:r>
        <w:r w:rsidR="00D23ECD" w:rsidRPr="00D23ECD">
          <w:rPr>
            <w:rFonts w:eastAsia="MS Mincho"/>
            <w:noProof/>
            <w:webHidden/>
            <w:color w:val="000000" w:themeColor="text1"/>
            <w:lang w:val="en-US" w:eastAsia="en-US"/>
          </w:rPr>
          <w:tab/>
        </w:r>
        <w:r w:rsidR="00D23ECD" w:rsidRPr="00D23ECD">
          <w:rPr>
            <w:rFonts w:eastAsia="MS Mincho"/>
            <w:noProof/>
            <w:webHidden/>
            <w:color w:val="000000" w:themeColor="text1"/>
            <w:lang w:val="en-US" w:eastAsia="en-US"/>
          </w:rPr>
          <w:fldChar w:fldCharType="begin"/>
        </w:r>
        <w:r w:rsidR="00D23ECD" w:rsidRPr="00D23ECD">
          <w:rPr>
            <w:rFonts w:eastAsia="MS Mincho"/>
            <w:noProof/>
            <w:webHidden/>
            <w:color w:val="000000" w:themeColor="text1"/>
            <w:lang w:val="en-US" w:eastAsia="en-US"/>
          </w:rPr>
          <w:instrText xml:space="preserve"> PAGEREF _Toc154136481 \h </w:instrText>
        </w:r>
        <w:r w:rsidR="00D23ECD" w:rsidRPr="00D23ECD">
          <w:rPr>
            <w:rFonts w:eastAsia="MS Mincho"/>
            <w:noProof/>
            <w:webHidden/>
            <w:color w:val="000000" w:themeColor="text1"/>
            <w:lang w:val="en-US" w:eastAsia="en-US"/>
          </w:rPr>
        </w:r>
        <w:r w:rsidR="00D23ECD" w:rsidRPr="00D23ECD">
          <w:rPr>
            <w:rFonts w:eastAsia="MS Mincho"/>
            <w:noProof/>
            <w:webHidden/>
            <w:color w:val="000000" w:themeColor="text1"/>
            <w:lang w:val="en-US" w:eastAsia="en-US"/>
          </w:rPr>
          <w:fldChar w:fldCharType="separate"/>
        </w:r>
        <w:r w:rsidR="00D23ECD" w:rsidRPr="00D23ECD">
          <w:rPr>
            <w:rFonts w:eastAsia="MS Mincho"/>
            <w:noProof/>
            <w:webHidden/>
            <w:color w:val="000000" w:themeColor="text1"/>
            <w:lang w:val="en-US" w:eastAsia="en-US"/>
          </w:rPr>
          <w:t>4</w:t>
        </w:r>
        <w:r w:rsidR="00D23ECD" w:rsidRPr="00D23ECD">
          <w:rPr>
            <w:rFonts w:eastAsia="MS Mincho"/>
            <w:noProof/>
            <w:webHidden/>
            <w:color w:val="000000" w:themeColor="text1"/>
            <w:lang w:val="en-US" w:eastAsia="en-US"/>
          </w:rPr>
          <w:fldChar w:fldCharType="end"/>
        </w:r>
      </w:hyperlink>
    </w:p>
    <w:p w14:paraId="18192294" w14:textId="77777777" w:rsidR="00D23ECD" w:rsidRPr="00D23ECD" w:rsidRDefault="00E9672A" w:rsidP="00D23ECD">
      <w:pPr>
        <w:tabs>
          <w:tab w:val="right" w:leader="dot" w:pos="9736"/>
        </w:tabs>
        <w:spacing w:after="100" w:line="240" w:lineRule="auto"/>
        <w:ind w:left="0" w:firstLine="0"/>
        <w:rPr>
          <w:rFonts w:eastAsia="Times New Roman"/>
          <w:noProof/>
          <w:color w:val="000000" w:themeColor="text1"/>
        </w:rPr>
      </w:pPr>
      <w:hyperlink w:anchor="_Toc154136482" w:history="1">
        <w:r w:rsidR="00D23ECD" w:rsidRPr="00A30B58">
          <w:rPr>
            <w:rFonts w:eastAsia="MS Mincho"/>
            <w:noProof/>
            <w:color w:val="000000" w:themeColor="text1"/>
            <w:lang w:val="en-US" w:eastAsia="en-US"/>
          </w:rPr>
          <w:t>5. Advancing equality of opportunity</w:t>
        </w:r>
        <w:r w:rsidR="00D23ECD" w:rsidRPr="00D23ECD">
          <w:rPr>
            <w:rFonts w:eastAsia="MS Mincho"/>
            <w:noProof/>
            <w:webHidden/>
            <w:color w:val="000000" w:themeColor="text1"/>
            <w:lang w:val="en-US" w:eastAsia="en-US"/>
          </w:rPr>
          <w:tab/>
        </w:r>
        <w:r w:rsidR="00D23ECD" w:rsidRPr="00D23ECD">
          <w:rPr>
            <w:rFonts w:eastAsia="MS Mincho"/>
            <w:noProof/>
            <w:webHidden/>
            <w:color w:val="000000" w:themeColor="text1"/>
            <w:lang w:val="en-US" w:eastAsia="en-US"/>
          </w:rPr>
          <w:fldChar w:fldCharType="begin"/>
        </w:r>
        <w:r w:rsidR="00D23ECD" w:rsidRPr="00D23ECD">
          <w:rPr>
            <w:rFonts w:eastAsia="MS Mincho"/>
            <w:noProof/>
            <w:webHidden/>
            <w:color w:val="000000" w:themeColor="text1"/>
            <w:lang w:val="en-US" w:eastAsia="en-US"/>
          </w:rPr>
          <w:instrText xml:space="preserve"> PAGEREF _Toc154136482 \h </w:instrText>
        </w:r>
        <w:r w:rsidR="00D23ECD" w:rsidRPr="00D23ECD">
          <w:rPr>
            <w:rFonts w:eastAsia="MS Mincho"/>
            <w:noProof/>
            <w:webHidden/>
            <w:color w:val="000000" w:themeColor="text1"/>
            <w:lang w:val="en-US" w:eastAsia="en-US"/>
          </w:rPr>
        </w:r>
        <w:r w:rsidR="00D23ECD" w:rsidRPr="00D23ECD">
          <w:rPr>
            <w:rFonts w:eastAsia="MS Mincho"/>
            <w:noProof/>
            <w:webHidden/>
            <w:color w:val="000000" w:themeColor="text1"/>
            <w:lang w:val="en-US" w:eastAsia="en-US"/>
          </w:rPr>
          <w:fldChar w:fldCharType="separate"/>
        </w:r>
        <w:r w:rsidR="00D23ECD" w:rsidRPr="00D23ECD">
          <w:rPr>
            <w:rFonts w:eastAsia="MS Mincho"/>
            <w:noProof/>
            <w:webHidden/>
            <w:color w:val="000000" w:themeColor="text1"/>
            <w:lang w:val="en-US" w:eastAsia="en-US"/>
          </w:rPr>
          <w:t>4</w:t>
        </w:r>
        <w:r w:rsidR="00D23ECD" w:rsidRPr="00D23ECD">
          <w:rPr>
            <w:rFonts w:eastAsia="MS Mincho"/>
            <w:noProof/>
            <w:webHidden/>
            <w:color w:val="000000" w:themeColor="text1"/>
            <w:lang w:val="en-US" w:eastAsia="en-US"/>
          </w:rPr>
          <w:fldChar w:fldCharType="end"/>
        </w:r>
      </w:hyperlink>
    </w:p>
    <w:p w14:paraId="17504BE1" w14:textId="77777777" w:rsidR="00D23ECD" w:rsidRPr="00D23ECD" w:rsidRDefault="00E9672A" w:rsidP="00D23ECD">
      <w:pPr>
        <w:tabs>
          <w:tab w:val="right" w:leader="dot" w:pos="9736"/>
        </w:tabs>
        <w:spacing w:after="100" w:line="240" w:lineRule="auto"/>
        <w:ind w:left="0" w:firstLine="0"/>
        <w:rPr>
          <w:rFonts w:eastAsia="Times New Roman"/>
          <w:noProof/>
          <w:color w:val="000000" w:themeColor="text1"/>
        </w:rPr>
      </w:pPr>
      <w:hyperlink w:anchor="_Toc154136483" w:history="1">
        <w:r w:rsidR="00D23ECD" w:rsidRPr="00A30B58">
          <w:rPr>
            <w:rFonts w:eastAsia="MS Mincho"/>
            <w:noProof/>
            <w:color w:val="000000" w:themeColor="text1"/>
            <w:lang w:val="en-US" w:eastAsia="en-US"/>
          </w:rPr>
          <w:t>6. Fostering good relations</w:t>
        </w:r>
        <w:r w:rsidR="00D23ECD" w:rsidRPr="00D23ECD">
          <w:rPr>
            <w:rFonts w:eastAsia="MS Mincho"/>
            <w:noProof/>
            <w:webHidden/>
            <w:color w:val="000000" w:themeColor="text1"/>
            <w:lang w:val="en-US" w:eastAsia="en-US"/>
          </w:rPr>
          <w:tab/>
        </w:r>
        <w:r w:rsidR="00D23ECD" w:rsidRPr="00D23ECD">
          <w:rPr>
            <w:rFonts w:eastAsia="MS Mincho"/>
            <w:noProof/>
            <w:webHidden/>
            <w:color w:val="000000" w:themeColor="text1"/>
            <w:lang w:val="en-US" w:eastAsia="en-US"/>
          </w:rPr>
          <w:fldChar w:fldCharType="begin"/>
        </w:r>
        <w:r w:rsidR="00D23ECD" w:rsidRPr="00D23ECD">
          <w:rPr>
            <w:rFonts w:eastAsia="MS Mincho"/>
            <w:noProof/>
            <w:webHidden/>
            <w:color w:val="000000" w:themeColor="text1"/>
            <w:lang w:val="en-US" w:eastAsia="en-US"/>
          </w:rPr>
          <w:instrText xml:space="preserve"> PAGEREF _Toc154136483 \h </w:instrText>
        </w:r>
        <w:r w:rsidR="00D23ECD" w:rsidRPr="00D23ECD">
          <w:rPr>
            <w:rFonts w:eastAsia="MS Mincho"/>
            <w:noProof/>
            <w:webHidden/>
            <w:color w:val="000000" w:themeColor="text1"/>
            <w:lang w:val="en-US" w:eastAsia="en-US"/>
          </w:rPr>
        </w:r>
        <w:r w:rsidR="00D23ECD" w:rsidRPr="00D23ECD">
          <w:rPr>
            <w:rFonts w:eastAsia="MS Mincho"/>
            <w:noProof/>
            <w:webHidden/>
            <w:color w:val="000000" w:themeColor="text1"/>
            <w:lang w:val="en-US" w:eastAsia="en-US"/>
          </w:rPr>
          <w:fldChar w:fldCharType="separate"/>
        </w:r>
        <w:r w:rsidR="00D23ECD" w:rsidRPr="00D23ECD">
          <w:rPr>
            <w:rFonts w:eastAsia="MS Mincho"/>
            <w:noProof/>
            <w:webHidden/>
            <w:color w:val="000000" w:themeColor="text1"/>
            <w:lang w:val="en-US" w:eastAsia="en-US"/>
          </w:rPr>
          <w:t>5</w:t>
        </w:r>
        <w:r w:rsidR="00D23ECD" w:rsidRPr="00D23ECD">
          <w:rPr>
            <w:rFonts w:eastAsia="MS Mincho"/>
            <w:noProof/>
            <w:webHidden/>
            <w:color w:val="000000" w:themeColor="text1"/>
            <w:lang w:val="en-US" w:eastAsia="en-US"/>
          </w:rPr>
          <w:fldChar w:fldCharType="end"/>
        </w:r>
      </w:hyperlink>
    </w:p>
    <w:p w14:paraId="7E7BAE7B" w14:textId="77777777" w:rsidR="00D23ECD" w:rsidRPr="00D23ECD" w:rsidRDefault="00E9672A" w:rsidP="00D23ECD">
      <w:pPr>
        <w:tabs>
          <w:tab w:val="right" w:leader="dot" w:pos="9736"/>
        </w:tabs>
        <w:spacing w:after="100" w:line="240" w:lineRule="auto"/>
        <w:ind w:left="0" w:firstLine="0"/>
        <w:rPr>
          <w:rFonts w:eastAsia="Times New Roman"/>
          <w:noProof/>
          <w:color w:val="000000" w:themeColor="text1"/>
        </w:rPr>
      </w:pPr>
      <w:hyperlink w:anchor="_Toc154136484" w:history="1">
        <w:r w:rsidR="00D23ECD" w:rsidRPr="00A30B58">
          <w:rPr>
            <w:rFonts w:eastAsia="MS Mincho"/>
            <w:noProof/>
            <w:color w:val="000000" w:themeColor="text1"/>
            <w:lang w:val="en-US" w:eastAsia="en-US"/>
          </w:rPr>
          <w:t>7. Equality considerations in decision-making</w:t>
        </w:r>
        <w:r w:rsidR="00D23ECD" w:rsidRPr="00D23ECD">
          <w:rPr>
            <w:rFonts w:eastAsia="MS Mincho"/>
            <w:noProof/>
            <w:webHidden/>
            <w:color w:val="000000" w:themeColor="text1"/>
            <w:lang w:val="en-US" w:eastAsia="en-US"/>
          </w:rPr>
          <w:tab/>
        </w:r>
        <w:r w:rsidR="00D23ECD" w:rsidRPr="00D23ECD">
          <w:rPr>
            <w:rFonts w:eastAsia="MS Mincho"/>
            <w:noProof/>
            <w:webHidden/>
            <w:color w:val="000000" w:themeColor="text1"/>
            <w:lang w:val="en-US" w:eastAsia="en-US"/>
          </w:rPr>
          <w:fldChar w:fldCharType="begin"/>
        </w:r>
        <w:r w:rsidR="00D23ECD" w:rsidRPr="00D23ECD">
          <w:rPr>
            <w:rFonts w:eastAsia="MS Mincho"/>
            <w:noProof/>
            <w:webHidden/>
            <w:color w:val="000000" w:themeColor="text1"/>
            <w:lang w:val="en-US" w:eastAsia="en-US"/>
          </w:rPr>
          <w:instrText xml:space="preserve"> PAGEREF _Toc154136484 \h </w:instrText>
        </w:r>
        <w:r w:rsidR="00D23ECD" w:rsidRPr="00D23ECD">
          <w:rPr>
            <w:rFonts w:eastAsia="MS Mincho"/>
            <w:noProof/>
            <w:webHidden/>
            <w:color w:val="000000" w:themeColor="text1"/>
            <w:lang w:val="en-US" w:eastAsia="en-US"/>
          </w:rPr>
        </w:r>
        <w:r w:rsidR="00D23ECD" w:rsidRPr="00D23ECD">
          <w:rPr>
            <w:rFonts w:eastAsia="MS Mincho"/>
            <w:noProof/>
            <w:webHidden/>
            <w:color w:val="000000" w:themeColor="text1"/>
            <w:lang w:val="en-US" w:eastAsia="en-US"/>
          </w:rPr>
          <w:fldChar w:fldCharType="separate"/>
        </w:r>
        <w:r w:rsidR="00D23ECD" w:rsidRPr="00D23ECD">
          <w:rPr>
            <w:rFonts w:eastAsia="MS Mincho"/>
            <w:noProof/>
            <w:webHidden/>
            <w:color w:val="000000" w:themeColor="text1"/>
            <w:lang w:val="en-US" w:eastAsia="en-US"/>
          </w:rPr>
          <w:t>5</w:t>
        </w:r>
        <w:r w:rsidR="00D23ECD" w:rsidRPr="00D23ECD">
          <w:rPr>
            <w:rFonts w:eastAsia="MS Mincho"/>
            <w:noProof/>
            <w:webHidden/>
            <w:color w:val="000000" w:themeColor="text1"/>
            <w:lang w:val="en-US" w:eastAsia="en-US"/>
          </w:rPr>
          <w:fldChar w:fldCharType="end"/>
        </w:r>
      </w:hyperlink>
    </w:p>
    <w:p w14:paraId="69E1AA47" w14:textId="77777777" w:rsidR="00D23ECD" w:rsidRPr="00D23ECD" w:rsidRDefault="00E9672A" w:rsidP="00D23ECD">
      <w:pPr>
        <w:tabs>
          <w:tab w:val="right" w:leader="dot" w:pos="9736"/>
        </w:tabs>
        <w:spacing w:after="100" w:line="240" w:lineRule="auto"/>
        <w:ind w:left="0" w:firstLine="0"/>
        <w:rPr>
          <w:rFonts w:eastAsia="Times New Roman"/>
          <w:noProof/>
          <w:color w:val="000000" w:themeColor="text1"/>
        </w:rPr>
      </w:pPr>
      <w:hyperlink w:anchor="_Toc154136485" w:history="1">
        <w:r w:rsidR="00D23ECD" w:rsidRPr="00A30B58">
          <w:rPr>
            <w:rFonts w:eastAsia="MS Mincho"/>
            <w:noProof/>
            <w:color w:val="000000" w:themeColor="text1"/>
            <w:lang w:val="en-US" w:eastAsia="en-US"/>
          </w:rPr>
          <w:t>8. Equality objectives</w:t>
        </w:r>
        <w:r w:rsidR="00D23ECD" w:rsidRPr="00D23ECD">
          <w:rPr>
            <w:rFonts w:eastAsia="MS Mincho"/>
            <w:noProof/>
            <w:webHidden/>
            <w:color w:val="000000" w:themeColor="text1"/>
            <w:lang w:val="en-US" w:eastAsia="en-US"/>
          </w:rPr>
          <w:tab/>
        </w:r>
        <w:r w:rsidR="00D23ECD" w:rsidRPr="00D23ECD">
          <w:rPr>
            <w:rFonts w:eastAsia="MS Mincho"/>
            <w:noProof/>
            <w:webHidden/>
            <w:color w:val="000000" w:themeColor="text1"/>
            <w:lang w:val="en-US" w:eastAsia="en-US"/>
          </w:rPr>
          <w:fldChar w:fldCharType="begin"/>
        </w:r>
        <w:r w:rsidR="00D23ECD" w:rsidRPr="00D23ECD">
          <w:rPr>
            <w:rFonts w:eastAsia="MS Mincho"/>
            <w:noProof/>
            <w:webHidden/>
            <w:color w:val="000000" w:themeColor="text1"/>
            <w:lang w:val="en-US" w:eastAsia="en-US"/>
          </w:rPr>
          <w:instrText xml:space="preserve"> PAGEREF _Toc154136485 \h </w:instrText>
        </w:r>
        <w:r w:rsidR="00D23ECD" w:rsidRPr="00D23ECD">
          <w:rPr>
            <w:rFonts w:eastAsia="MS Mincho"/>
            <w:noProof/>
            <w:webHidden/>
            <w:color w:val="000000" w:themeColor="text1"/>
            <w:lang w:val="en-US" w:eastAsia="en-US"/>
          </w:rPr>
        </w:r>
        <w:r w:rsidR="00D23ECD" w:rsidRPr="00D23ECD">
          <w:rPr>
            <w:rFonts w:eastAsia="MS Mincho"/>
            <w:noProof/>
            <w:webHidden/>
            <w:color w:val="000000" w:themeColor="text1"/>
            <w:lang w:val="en-US" w:eastAsia="en-US"/>
          </w:rPr>
          <w:fldChar w:fldCharType="separate"/>
        </w:r>
        <w:r w:rsidR="00D23ECD" w:rsidRPr="00D23ECD">
          <w:rPr>
            <w:rFonts w:eastAsia="MS Mincho"/>
            <w:noProof/>
            <w:webHidden/>
            <w:color w:val="000000" w:themeColor="text1"/>
            <w:lang w:val="en-US" w:eastAsia="en-US"/>
          </w:rPr>
          <w:t>5</w:t>
        </w:r>
        <w:r w:rsidR="00D23ECD" w:rsidRPr="00D23ECD">
          <w:rPr>
            <w:rFonts w:eastAsia="MS Mincho"/>
            <w:noProof/>
            <w:webHidden/>
            <w:color w:val="000000" w:themeColor="text1"/>
            <w:lang w:val="en-US" w:eastAsia="en-US"/>
          </w:rPr>
          <w:fldChar w:fldCharType="end"/>
        </w:r>
      </w:hyperlink>
    </w:p>
    <w:p w14:paraId="114E60E7" w14:textId="77777777" w:rsidR="00D23ECD" w:rsidRPr="00D23ECD" w:rsidRDefault="00E9672A" w:rsidP="00D23ECD">
      <w:pPr>
        <w:tabs>
          <w:tab w:val="right" w:leader="dot" w:pos="9736"/>
        </w:tabs>
        <w:spacing w:after="100" w:line="240" w:lineRule="auto"/>
        <w:ind w:left="0" w:firstLine="0"/>
        <w:rPr>
          <w:rFonts w:eastAsia="Times New Roman"/>
          <w:noProof/>
          <w:color w:val="000000" w:themeColor="text1"/>
        </w:rPr>
      </w:pPr>
      <w:hyperlink w:anchor="_Toc154136486" w:history="1">
        <w:r w:rsidR="00D23ECD" w:rsidRPr="00A30B58">
          <w:rPr>
            <w:rFonts w:eastAsia="MS Mincho"/>
            <w:noProof/>
            <w:color w:val="000000" w:themeColor="text1"/>
            <w:lang w:val="en-US" w:eastAsia="en-US"/>
          </w:rPr>
          <w:t>9. Monitoring arrangements</w:t>
        </w:r>
        <w:r w:rsidR="00D23ECD" w:rsidRPr="00D23ECD">
          <w:rPr>
            <w:rFonts w:eastAsia="MS Mincho"/>
            <w:noProof/>
            <w:webHidden/>
            <w:color w:val="000000" w:themeColor="text1"/>
            <w:lang w:val="en-US" w:eastAsia="en-US"/>
          </w:rPr>
          <w:tab/>
        </w:r>
        <w:r w:rsidR="00D23ECD" w:rsidRPr="00D23ECD">
          <w:rPr>
            <w:rFonts w:eastAsia="MS Mincho"/>
            <w:noProof/>
            <w:webHidden/>
            <w:color w:val="000000" w:themeColor="text1"/>
            <w:lang w:val="en-US" w:eastAsia="en-US"/>
          </w:rPr>
          <w:fldChar w:fldCharType="begin"/>
        </w:r>
        <w:r w:rsidR="00D23ECD" w:rsidRPr="00D23ECD">
          <w:rPr>
            <w:rFonts w:eastAsia="MS Mincho"/>
            <w:noProof/>
            <w:webHidden/>
            <w:color w:val="000000" w:themeColor="text1"/>
            <w:lang w:val="en-US" w:eastAsia="en-US"/>
          </w:rPr>
          <w:instrText xml:space="preserve"> PAGEREF _Toc154136486 \h </w:instrText>
        </w:r>
        <w:r w:rsidR="00D23ECD" w:rsidRPr="00D23ECD">
          <w:rPr>
            <w:rFonts w:eastAsia="MS Mincho"/>
            <w:noProof/>
            <w:webHidden/>
            <w:color w:val="000000" w:themeColor="text1"/>
            <w:lang w:val="en-US" w:eastAsia="en-US"/>
          </w:rPr>
        </w:r>
        <w:r w:rsidR="00D23ECD" w:rsidRPr="00D23ECD">
          <w:rPr>
            <w:rFonts w:eastAsia="MS Mincho"/>
            <w:noProof/>
            <w:webHidden/>
            <w:color w:val="000000" w:themeColor="text1"/>
            <w:lang w:val="en-US" w:eastAsia="en-US"/>
          </w:rPr>
          <w:fldChar w:fldCharType="separate"/>
        </w:r>
        <w:r w:rsidR="00D23ECD" w:rsidRPr="00D23ECD">
          <w:rPr>
            <w:rFonts w:eastAsia="MS Mincho"/>
            <w:noProof/>
            <w:webHidden/>
            <w:color w:val="000000" w:themeColor="text1"/>
            <w:lang w:val="en-US" w:eastAsia="en-US"/>
          </w:rPr>
          <w:t>6</w:t>
        </w:r>
        <w:r w:rsidR="00D23ECD" w:rsidRPr="00D23ECD">
          <w:rPr>
            <w:rFonts w:eastAsia="MS Mincho"/>
            <w:noProof/>
            <w:webHidden/>
            <w:color w:val="000000" w:themeColor="text1"/>
            <w:lang w:val="en-US" w:eastAsia="en-US"/>
          </w:rPr>
          <w:fldChar w:fldCharType="end"/>
        </w:r>
      </w:hyperlink>
    </w:p>
    <w:p w14:paraId="06E8421B" w14:textId="77777777" w:rsidR="00D23ECD" w:rsidRPr="00D23ECD" w:rsidRDefault="00E9672A" w:rsidP="00D23ECD">
      <w:pPr>
        <w:tabs>
          <w:tab w:val="right" w:leader="dot" w:pos="9736"/>
        </w:tabs>
        <w:spacing w:after="100" w:line="240" w:lineRule="auto"/>
        <w:ind w:left="0" w:firstLine="0"/>
        <w:rPr>
          <w:rFonts w:eastAsia="Times New Roman"/>
          <w:noProof/>
          <w:color w:val="auto"/>
        </w:rPr>
      </w:pPr>
      <w:hyperlink w:anchor="_Toc154136487" w:history="1">
        <w:r w:rsidR="00D23ECD" w:rsidRPr="00A30B58">
          <w:rPr>
            <w:rFonts w:eastAsia="MS Mincho"/>
            <w:noProof/>
            <w:color w:val="000000" w:themeColor="text1"/>
            <w:lang w:val="en-US" w:eastAsia="en-US"/>
          </w:rPr>
          <w:t>10. Links with other policies</w:t>
        </w:r>
        <w:r w:rsidR="00D23ECD" w:rsidRPr="00D23ECD">
          <w:rPr>
            <w:rFonts w:eastAsia="MS Mincho"/>
            <w:noProof/>
            <w:webHidden/>
            <w:color w:val="000000" w:themeColor="text1"/>
            <w:lang w:val="en-US" w:eastAsia="en-US"/>
          </w:rPr>
          <w:tab/>
        </w:r>
        <w:r w:rsidR="00D23ECD" w:rsidRPr="00D23ECD">
          <w:rPr>
            <w:rFonts w:eastAsia="MS Mincho"/>
            <w:noProof/>
            <w:webHidden/>
            <w:color w:val="000000" w:themeColor="text1"/>
            <w:lang w:val="en-US" w:eastAsia="en-US"/>
          </w:rPr>
          <w:fldChar w:fldCharType="begin"/>
        </w:r>
        <w:r w:rsidR="00D23ECD" w:rsidRPr="00D23ECD">
          <w:rPr>
            <w:rFonts w:eastAsia="MS Mincho"/>
            <w:noProof/>
            <w:webHidden/>
            <w:color w:val="000000" w:themeColor="text1"/>
            <w:lang w:val="en-US" w:eastAsia="en-US"/>
          </w:rPr>
          <w:instrText xml:space="preserve"> PAGEREF _Toc154136487 \h </w:instrText>
        </w:r>
        <w:r w:rsidR="00D23ECD" w:rsidRPr="00D23ECD">
          <w:rPr>
            <w:rFonts w:eastAsia="MS Mincho"/>
            <w:noProof/>
            <w:webHidden/>
            <w:color w:val="000000" w:themeColor="text1"/>
            <w:lang w:val="en-US" w:eastAsia="en-US"/>
          </w:rPr>
        </w:r>
        <w:r w:rsidR="00D23ECD" w:rsidRPr="00D23ECD">
          <w:rPr>
            <w:rFonts w:eastAsia="MS Mincho"/>
            <w:noProof/>
            <w:webHidden/>
            <w:color w:val="000000" w:themeColor="text1"/>
            <w:lang w:val="en-US" w:eastAsia="en-US"/>
          </w:rPr>
          <w:fldChar w:fldCharType="separate"/>
        </w:r>
        <w:r w:rsidR="00D23ECD" w:rsidRPr="00D23ECD">
          <w:rPr>
            <w:rFonts w:eastAsia="MS Mincho"/>
            <w:noProof/>
            <w:webHidden/>
            <w:color w:val="000000" w:themeColor="text1"/>
            <w:lang w:val="en-US" w:eastAsia="en-US"/>
          </w:rPr>
          <w:t>6</w:t>
        </w:r>
        <w:r w:rsidR="00D23ECD" w:rsidRPr="00D23ECD">
          <w:rPr>
            <w:rFonts w:eastAsia="MS Mincho"/>
            <w:noProof/>
            <w:webHidden/>
            <w:color w:val="000000" w:themeColor="text1"/>
            <w:lang w:val="en-US" w:eastAsia="en-US"/>
          </w:rPr>
          <w:fldChar w:fldCharType="end"/>
        </w:r>
      </w:hyperlink>
    </w:p>
    <w:p w14:paraId="173CC487" w14:textId="77777777" w:rsidR="00A30B58" w:rsidRDefault="00D23ECD" w:rsidP="00D23ECD">
      <w:pPr>
        <w:spacing w:after="120" w:line="240" w:lineRule="auto"/>
        <w:ind w:left="0" w:firstLine="0"/>
        <w:rPr>
          <w:rFonts w:eastAsia="MS Mincho"/>
          <w:color w:val="auto"/>
          <w:lang w:val="en-US" w:eastAsia="en-US"/>
        </w:rPr>
      </w:pPr>
      <w:r w:rsidRPr="00D23ECD">
        <w:rPr>
          <w:rFonts w:eastAsia="MS Mincho"/>
          <w:b/>
          <w:bCs/>
          <w:noProof/>
          <w:color w:val="auto"/>
          <w:lang w:val="en-US" w:eastAsia="en-US"/>
        </w:rPr>
        <w:fldChar w:fldCharType="end"/>
      </w:r>
    </w:p>
    <w:p w14:paraId="114C23CC" w14:textId="77777777" w:rsidR="00A30B58" w:rsidRPr="00D23ECD" w:rsidRDefault="00D23ECD" w:rsidP="00D23ECD">
      <w:pPr>
        <w:spacing w:after="120" w:line="240" w:lineRule="auto"/>
        <w:ind w:left="0" w:firstLine="0"/>
        <w:rPr>
          <w:rFonts w:eastAsia="MS Mincho"/>
          <w:noProof/>
          <w:color w:val="auto"/>
          <w:lang w:val="en-US" w:eastAsia="en-US"/>
        </w:rPr>
      </w:pPr>
      <w:r w:rsidRPr="00A30B58">
        <w:rPr>
          <w:rFonts w:eastAsia="MS Mincho"/>
          <w:noProof/>
          <w:color w:val="auto"/>
          <w:lang w:val="en-US" w:eastAsia="en-US"/>
        </w:rPr>
        <mc:AlternateContent>
          <mc:Choice Requires="wps">
            <w:drawing>
              <wp:anchor distT="4294967294" distB="4294967294" distL="114300" distR="114300" simplePos="0" relativeHeight="251661312" behindDoc="0" locked="0" layoutInCell="1" allowOverlap="1" wp14:anchorId="46C05359" wp14:editId="5B4A62DC">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033A41" id="Straight Connector 5"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r w:rsidR="00A30B58">
        <w:rPr>
          <w:rFonts w:eastAsia="MS Mincho"/>
          <w:noProof/>
          <w:color w:val="auto"/>
          <w:lang w:val="en-US" w:eastAsia="en-US"/>
        </w:rPr>
        <w:t xml:space="preserve"> </w:t>
      </w:r>
    </w:p>
    <w:p w14:paraId="3105F7CA" w14:textId="77777777" w:rsidR="00D23ECD" w:rsidRPr="00D23ECD" w:rsidRDefault="00D23ECD" w:rsidP="00D23ECD">
      <w:pPr>
        <w:spacing w:before="120" w:after="120" w:line="240" w:lineRule="auto"/>
        <w:ind w:left="0" w:firstLine="0"/>
        <w:outlineLvl w:val="0"/>
        <w:rPr>
          <w:rFonts w:eastAsia="Calibri"/>
          <w:b/>
          <w:color w:val="000000" w:themeColor="text1"/>
          <w:lang w:eastAsia="en-US"/>
        </w:rPr>
      </w:pPr>
      <w:bookmarkStart w:id="1" w:name="_Toc531176458"/>
      <w:bookmarkStart w:id="2" w:name="_Toc154136478"/>
      <w:r w:rsidRPr="00D23ECD">
        <w:rPr>
          <w:rFonts w:eastAsia="Calibri"/>
          <w:b/>
          <w:color w:val="000000" w:themeColor="text1"/>
          <w:lang w:eastAsia="en-US"/>
        </w:rPr>
        <w:t xml:space="preserve">1. </w:t>
      </w:r>
      <w:bookmarkEnd w:id="1"/>
      <w:r w:rsidRPr="00D23ECD">
        <w:rPr>
          <w:rFonts w:eastAsia="Calibri"/>
          <w:b/>
          <w:color w:val="000000" w:themeColor="text1"/>
          <w:lang w:eastAsia="en-US"/>
        </w:rPr>
        <w:t>Aims</w:t>
      </w:r>
      <w:bookmarkEnd w:id="2"/>
    </w:p>
    <w:p w14:paraId="4CFFE071" w14:textId="77777777" w:rsidR="00D23ECD" w:rsidRP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Our school aims to meet its obligations under the Public Sector Equality Duty (PSED) by having due regard to the need to:</w:t>
      </w:r>
    </w:p>
    <w:p w14:paraId="0F5223A6" w14:textId="77777777" w:rsidR="00D23ECD" w:rsidRPr="00A30B58" w:rsidRDefault="00D23ECD" w:rsidP="00D23ECD">
      <w:pPr>
        <w:pStyle w:val="ListParagraph"/>
        <w:numPr>
          <w:ilvl w:val="0"/>
          <w:numId w:val="11"/>
        </w:numPr>
        <w:spacing w:after="120" w:line="240" w:lineRule="auto"/>
        <w:rPr>
          <w:rFonts w:eastAsia="MS Mincho"/>
          <w:color w:val="auto"/>
          <w:lang w:val="en-US" w:eastAsia="en-US"/>
        </w:rPr>
      </w:pPr>
      <w:r w:rsidRPr="00A30B58">
        <w:rPr>
          <w:rFonts w:eastAsia="MS Mincho"/>
          <w:color w:val="auto"/>
          <w:lang w:val="en-US" w:eastAsia="en-US"/>
        </w:rPr>
        <w:t>Eliminate discrimination and other conduct that is prohibited by the Equality Act 2010</w:t>
      </w:r>
    </w:p>
    <w:p w14:paraId="5D2E4D8D" w14:textId="77777777" w:rsidR="00D23ECD" w:rsidRPr="00A30B58" w:rsidRDefault="00D23ECD" w:rsidP="00D23ECD">
      <w:pPr>
        <w:pStyle w:val="ListParagraph"/>
        <w:numPr>
          <w:ilvl w:val="0"/>
          <w:numId w:val="11"/>
        </w:numPr>
        <w:spacing w:after="120" w:line="240" w:lineRule="auto"/>
        <w:rPr>
          <w:rFonts w:eastAsia="MS Mincho"/>
          <w:color w:val="auto"/>
          <w:lang w:val="en-US" w:eastAsia="en-US"/>
        </w:rPr>
      </w:pPr>
      <w:r w:rsidRPr="00A30B58">
        <w:rPr>
          <w:rFonts w:eastAsia="MS Mincho"/>
          <w:color w:val="auto"/>
          <w:lang w:val="en-US" w:eastAsia="en-US"/>
        </w:rPr>
        <w:t>Advance equality of opportunity between people who share a protected characteristic and people who do not share it</w:t>
      </w:r>
    </w:p>
    <w:p w14:paraId="5462078B" w14:textId="77777777" w:rsidR="00D23ECD" w:rsidRPr="00A30B58" w:rsidRDefault="00D23ECD" w:rsidP="00D23ECD">
      <w:pPr>
        <w:pStyle w:val="ListParagraph"/>
        <w:numPr>
          <w:ilvl w:val="0"/>
          <w:numId w:val="11"/>
        </w:numPr>
        <w:spacing w:after="120" w:line="240" w:lineRule="auto"/>
        <w:rPr>
          <w:rFonts w:eastAsia="MS Mincho"/>
          <w:color w:val="auto"/>
          <w:lang w:val="en-US" w:eastAsia="en-US"/>
        </w:rPr>
      </w:pPr>
      <w:r w:rsidRPr="00A30B58">
        <w:rPr>
          <w:rFonts w:eastAsia="MS Mincho"/>
          <w:color w:val="auto"/>
          <w:lang w:val="en-US" w:eastAsia="en-US"/>
        </w:rPr>
        <w:t xml:space="preserve">Foster good relations across all characteristics – between people who share a protected characteristic and people who do not share it </w:t>
      </w:r>
    </w:p>
    <w:p w14:paraId="4FC839DC" w14:textId="77777777" w:rsid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Our school aims to promote respect for difference and diversity in accordance with our values</w:t>
      </w:r>
      <w:r w:rsidRPr="00A30B58">
        <w:rPr>
          <w:rFonts w:eastAsia="MS Mincho"/>
          <w:color w:val="auto"/>
          <w:lang w:val="en-US" w:eastAsia="en-US"/>
        </w:rPr>
        <w:t>: One Team, Respect, Trust, Community and High Expectations.</w:t>
      </w:r>
      <w:r w:rsidRPr="00D23ECD">
        <w:rPr>
          <w:rFonts w:eastAsia="MS Mincho"/>
          <w:color w:val="auto"/>
          <w:lang w:val="en-US" w:eastAsia="en-US"/>
        </w:rPr>
        <w:br/>
      </w:r>
    </w:p>
    <w:p w14:paraId="4F608902" w14:textId="77777777" w:rsidR="00A30B58" w:rsidRPr="00D23ECD" w:rsidRDefault="00A30B58" w:rsidP="00D23ECD">
      <w:pPr>
        <w:spacing w:after="120" w:line="240" w:lineRule="auto"/>
        <w:ind w:left="0" w:firstLine="0"/>
        <w:rPr>
          <w:rFonts w:eastAsia="MS Mincho"/>
          <w:color w:val="auto"/>
          <w:lang w:val="en-US" w:eastAsia="en-US"/>
        </w:rPr>
      </w:pPr>
    </w:p>
    <w:p w14:paraId="4574F4A2" w14:textId="77777777" w:rsidR="00D23ECD" w:rsidRPr="00D23ECD" w:rsidRDefault="00D23ECD" w:rsidP="00D23ECD">
      <w:pPr>
        <w:spacing w:before="120" w:after="120" w:line="240" w:lineRule="auto"/>
        <w:ind w:left="0" w:firstLine="0"/>
        <w:outlineLvl w:val="0"/>
        <w:rPr>
          <w:rFonts w:eastAsia="Calibri"/>
          <w:b/>
          <w:color w:val="000000" w:themeColor="text1"/>
          <w:lang w:eastAsia="en-US"/>
        </w:rPr>
      </w:pPr>
      <w:bookmarkStart w:id="3" w:name="_Toc154136479"/>
      <w:r w:rsidRPr="00D23ECD">
        <w:rPr>
          <w:rFonts w:eastAsia="Calibri"/>
          <w:b/>
          <w:color w:val="000000" w:themeColor="text1"/>
          <w:lang w:eastAsia="en-US"/>
        </w:rPr>
        <w:t>2. Legislation and guidance</w:t>
      </w:r>
      <w:bookmarkEnd w:id="3"/>
    </w:p>
    <w:p w14:paraId="32D9BBB3" w14:textId="77777777" w:rsidR="00D23ECD" w:rsidRPr="00D23ECD" w:rsidRDefault="00D23ECD" w:rsidP="00D23ECD">
      <w:pPr>
        <w:spacing w:after="120" w:line="240" w:lineRule="auto"/>
        <w:ind w:left="0" w:firstLine="0"/>
        <w:rPr>
          <w:rFonts w:eastAsia="MS Mincho"/>
          <w:color w:val="auto"/>
          <w:shd w:val="clear" w:color="auto" w:fill="FFFFFF"/>
          <w:lang w:val="en-US" w:eastAsia="en-US"/>
        </w:rPr>
      </w:pPr>
      <w:r w:rsidRPr="00D23ECD">
        <w:rPr>
          <w:rFonts w:eastAsia="MS Mincho"/>
          <w:color w:val="auto"/>
          <w:shd w:val="clear" w:color="auto" w:fill="FFFFFF"/>
          <w:lang w:val="en-US" w:eastAsia="en-US"/>
        </w:rPr>
        <w:t xml:space="preserve">This document meets the requirements under the following legislation: </w:t>
      </w:r>
    </w:p>
    <w:p w14:paraId="66029B7D" w14:textId="77777777" w:rsidR="00D23ECD" w:rsidRPr="00A30B58" w:rsidRDefault="00E9672A" w:rsidP="000A0AD2">
      <w:pPr>
        <w:pStyle w:val="ListParagraph"/>
        <w:numPr>
          <w:ilvl w:val="0"/>
          <w:numId w:val="12"/>
        </w:numPr>
        <w:spacing w:after="120" w:line="240" w:lineRule="auto"/>
        <w:rPr>
          <w:rFonts w:eastAsia="MS Mincho"/>
          <w:color w:val="auto"/>
          <w:shd w:val="clear" w:color="auto" w:fill="FFFFFF"/>
          <w:lang w:val="en-US" w:eastAsia="en-US"/>
        </w:rPr>
      </w:pPr>
      <w:hyperlink r:id="rId11" w:history="1">
        <w:r w:rsidR="00D23ECD" w:rsidRPr="00A30B58">
          <w:rPr>
            <w:rFonts w:eastAsia="MS Mincho"/>
            <w:color w:val="0072CC"/>
            <w:u w:val="single"/>
            <w:shd w:val="clear" w:color="auto" w:fill="FFFFFF"/>
            <w:lang w:val="en-US" w:eastAsia="en-US"/>
          </w:rPr>
          <w:t>The Equality Act 2010</w:t>
        </w:r>
      </w:hyperlink>
      <w:r w:rsidR="00D23ECD" w:rsidRPr="00A30B58">
        <w:rPr>
          <w:rFonts w:eastAsia="MS Mincho"/>
          <w:color w:val="auto"/>
          <w:shd w:val="clear" w:color="auto" w:fill="FFFFFF"/>
          <w:lang w:val="en-US" w:eastAsia="en-US"/>
        </w:rPr>
        <w:t xml:space="preserve">, which introduced the </w:t>
      </w:r>
      <w:r w:rsidR="00D23ECD" w:rsidRPr="00A30B58">
        <w:rPr>
          <w:rFonts w:eastAsia="MS Mincho"/>
          <w:color w:val="auto"/>
          <w:lang w:val="en-US" w:eastAsia="en-US"/>
        </w:rPr>
        <w:t>Public Sector Equality Duty</w:t>
      </w:r>
      <w:r w:rsidR="00D23ECD" w:rsidRPr="00A30B58">
        <w:rPr>
          <w:rFonts w:eastAsia="MS Mincho"/>
          <w:color w:val="auto"/>
          <w:shd w:val="clear" w:color="auto" w:fill="FFFFFF"/>
          <w:lang w:val="en-US" w:eastAsia="en-US"/>
        </w:rPr>
        <w:t xml:space="preserve"> and protects people from discrimination</w:t>
      </w:r>
    </w:p>
    <w:p w14:paraId="0D1405F8" w14:textId="77777777" w:rsidR="00D23ECD" w:rsidRPr="00A30B58" w:rsidRDefault="00E9672A" w:rsidP="000A0AD2">
      <w:pPr>
        <w:pStyle w:val="ListParagraph"/>
        <w:numPr>
          <w:ilvl w:val="0"/>
          <w:numId w:val="12"/>
        </w:numPr>
        <w:spacing w:after="120" w:line="240" w:lineRule="auto"/>
        <w:rPr>
          <w:rFonts w:eastAsia="MS Mincho"/>
          <w:color w:val="auto"/>
          <w:shd w:val="clear" w:color="auto" w:fill="FFFFFF"/>
          <w:lang w:val="en-US" w:eastAsia="en-US"/>
        </w:rPr>
      </w:pPr>
      <w:hyperlink r:id="rId12" w:history="1">
        <w:r w:rsidR="00D23ECD" w:rsidRPr="00A30B58">
          <w:rPr>
            <w:rFonts w:eastAsia="MS Mincho"/>
            <w:color w:val="0072CC"/>
            <w:u w:val="single"/>
            <w:shd w:val="clear" w:color="auto" w:fill="FFFFFF"/>
            <w:lang w:val="en-US" w:eastAsia="en-US"/>
          </w:rPr>
          <w:t>The Equality Act 2010 (Specific Duties) Regulations 2011</w:t>
        </w:r>
      </w:hyperlink>
      <w:r w:rsidR="00D23ECD" w:rsidRPr="00A30B58">
        <w:rPr>
          <w:rFonts w:eastAsia="MS Mincho"/>
          <w:color w:val="auto"/>
          <w:shd w:val="clear" w:color="auto" w:fill="FFFFFF"/>
          <w:lang w:val="en-US" w:eastAsia="en-US"/>
        </w:rPr>
        <w:t xml:space="preserve">, which require schools to publish information to demonstrate how they are complying with the </w:t>
      </w:r>
      <w:r w:rsidR="00D23ECD" w:rsidRPr="00A30B58">
        <w:rPr>
          <w:rFonts w:eastAsia="MS Mincho"/>
          <w:color w:val="auto"/>
          <w:lang w:val="en-US" w:eastAsia="en-US"/>
        </w:rPr>
        <w:t>Public Sector Equality Duty</w:t>
      </w:r>
      <w:r w:rsidR="00D23ECD" w:rsidRPr="00A30B58">
        <w:rPr>
          <w:rFonts w:eastAsia="MS Mincho"/>
          <w:color w:val="auto"/>
          <w:shd w:val="clear" w:color="auto" w:fill="FFFFFF"/>
          <w:lang w:val="en-US" w:eastAsia="en-US"/>
        </w:rPr>
        <w:t xml:space="preserve"> and to publish equality objectives</w:t>
      </w:r>
    </w:p>
    <w:p w14:paraId="5435C2B9" w14:textId="77777777" w:rsidR="00D23ECD" w:rsidRPr="00A30B58" w:rsidRDefault="00D23ECD" w:rsidP="000A0AD2">
      <w:pPr>
        <w:pStyle w:val="ListParagraph"/>
        <w:numPr>
          <w:ilvl w:val="0"/>
          <w:numId w:val="12"/>
        </w:numPr>
        <w:spacing w:after="120" w:line="240" w:lineRule="auto"/>
        <w:rPr>
          <w:rFonts w:eastAsia="MS Mincho"/>
          <w:color w:val="auto"/>
          <w:shd w:val="clear" w:color="auto" w:fill="FFFFFF"/>
          <w:lang w:val="en-US" w:eastAsia="en-US"/>
        </w:rPr>
      </w:pPr>
      <w:r w:rsidRPr="00A30B58">
        <w:rPr>
          <w:rFonts w:eastAsia="MS Mincho"/>
          <w:color w:val="auto"/>
          <w:shd w:val="clear" w:color="auto" w:fill="FFFFFF"/>
          <w:lang w:val="en-US" w:eastAsia="en-US"/>
        </w:rPr>
        <w:t xml:space="preserve">This document is also based on Department for Education (DfE) guidance: </w:t>
      </w:r>
      <w:hyperlink r:id="rId13" w:history="1">
        <w:r w:rsidRPr="00A30B58">
          <w:rPr>
            <w:rFonts w:eastAsia="MS Mincho"/>
            <w:color w:val="0072CC"/>
            <w:u w:val="single"/>
            <w:shd w:val="clear" w:color="auto" w:fill="FFFFFF"/>
            <w:lang w:val="en-US" w:eastAsia="en-US"/>
          </w:rPr>
          <w:t>The Equality Act 2010 and schools</w:t>
        </w:r>
      </w:hyperlink>
      <w:r w:rsidRPr="00A30B58">
        <w:rPr>
          <w:rFonts w:eastAsia="MS Mincho"/>
          <w:color w:val="auto"/>
          <w:shd w:val="clear" w:color="auto" w:fill="FFFFFF"/>
          <w:lang w:val="en-US" w:eastAsia="en-US"/>
        </w:rPr>
        <w:t>.</w:t>
      </w:r>
    </w:p>
    <w:p w14:paraId="2D7C25EC" w14:textId="77777777" w:rsidR="00D23ECD" w:rsidRPr="00A30B58" w:rsidRDefault="00D23ECD" w:rsidP="000A0AD2">
      <w:pPr>
        <w:pStyle w:val="ListParagraph"/>
        <w:numPr>
          <w:ilvl w:val="0"/>
          <w:numId w:val="12"/>
        </w:numPr>
        <w:spacing w:after="120" w:line="240" w:lineRule="auto"/>
        <w:rPr>
          <w:rFonts w:eastAsia="MS Mincho"/>
          <w:color w:val="auto"/>
          <w:lang w:val="en-US" w:eastAsia="en-US"/>
        </w:rPr>
      </w:pPr>
      <w:r w:rsidRPr="00A30B58">
        <w:rPr>
          <w:rFonts w:eastAsia="MS Mincho"/>
          <w:color w:val="auto"/>
          <w:lang w:val="en-US" w:eastAsia="en-US"/>
        </w:rPr>
        <w:t>This document also complies with our funding agreeme</w:t>
      </w:r>
      <w:bookmarkStart w:id="4" w:name="_Toc493589709"/>
      <w:r w:rsidRPr="00A30B58">
        <w:rPr>
          <w:rFonts w:eastAsia="MS Mincho"/>
          <w:color w:val="auto"/>
          <w:lang w:val="en-US" w:eastAsia="en-US"/>
        </w:rPr>
        <w:t>nt and articles of association.</w:t>
      </w:r>
    </w:p>
    <w:p w14:paraId="0EC7AC19" w14:textId="77777777" w:rsidR="000A0AD2" w:rsidRPr="00A30B58" w:rsidRDefault="000A0AD2" w:rsidP="00D23ECD">
      <w:pPr>
        <w:spacing w:before="120" w:after="120" w:line="240" w:lineRule="auto"/>
        <w:ind w:left="0" w:firstLine="0"/>
        <w:outlineLvl w:val="0"/>
        <w:rPr>
          <w:rFonts w:eastAsia="Calibri"/>
          <w:b/>
          <w:color w:val="FF1F64"/>
          <w:lang w:eastAsia="en-US"/>
        </w:rPr>
      </w:pPr>
      <w:bookmarkStart w:id="5" w:name="_Toc154136480"/>
    </w:p>
    <w:p w14:paraId="1D21FB00" w14:textId="77777777" w:rsidR="00D23ECD" w:rsidRPr="00D23ECD" w:rsidRDefault="00D23ECD" w:rsidP="00D23ECD">
      <w:pPr>
        <w:spacing w:before="120" w:after="120" w:line="240" w:lineRule="auto"/>
        <w:ind w:left="0" w:firstLine="0"/>
        <w:outlineLvl w:val="0"/>
        <w:rPr>
          <w:rFonts w:eastAsia="Calibri"/>
          <w:b/>
          <w:color w:val="000000" w:themeColor="text1"/>
          <w:lang w:eastAsia="en-US"/>
        </w:rPr>
      </w:pPr>
      <w:r w:rsidRPr="00D23ECD">
        <w:rPr>
          <w:rFonts w:eastAsia="Calibri"/>
          <w:b/>
          <w:color w:val="000000" w:themeColor="text1"/>
          <w:lang w:eastAsia="en-US"/>
        </w:rPr>
        <w:t>3. Roles and responsibilities</w:t>
      </w:r>
      <w:bookmarkEnd w:id="4"/>
      <w:bookmarkEnd w:id="5"/>
      <w:r w:rsidRPr="00D23ECD">
        <w:rPr>
          <w:rFonts w:eastAsia="Calibri"/>
          <w:b/>
          <w:color w:val="000000" w:themeColor="text1"/>
          <w:lang w:eastAsia="en-US"/>
        </w:rPr>
        <w:t xml:space="preserve"> </w:t>
      </w:r>
    </w:p>
    <w:p w14:paraId="3BA6E027" w14:textId="77777777" w:rsidR="00D23ECD" w:rsidRPr="00D23ECD" w:rsidRDefault="00D23ECD" w:rsidP="00D23ECD">
      <w:pPr>
        <w:spacing w:after="120" w:line="240" w:lineRule="auto"/>
        <w:ind w:left="0" w:firstLine="0"/>
        <w:rPr>
          <w:rFonts w:eastAsia="MS Mincho"/>
          <w:color w:val="auto"/>
          <w:shd w:val="clear" w:color="auto" w:fill="FFFFFF"/>
          <w:lang w:val="en-US" w:eastAsia="en-US"/>
        </w:rPr>
      </w:pPr>
      <w:r w:rsidRPr="00D23ECD">
        <w:rPr>
          <w:rFonts w:eastAsia="MS Mincho"/>
          <w:color w:val="auto"/>
          <w:shd w:val="clear" w:color="auto" w:fill="FFFFFF"/>
          <w:lang w:val="en-US" w:eastAsia="en-US"/>
        </w:rPr>
        <w:t>The governing board will:</w:t>
      </w:r>
    </w:p>
    <w:p w14:paraId="0BF21801" w14:textId="77777777" w:rsidR="00D23ECD" w:rsidRPr="00A30B58" w:rsidRDefault="00D23ECD" w:rsidP="000A0AD2">
      <w:pPr>
        <w:pStyle w:val="ListParagraph"/>
        <w:numPr>
          <w:ilvl w:val="0"/>
          <w:numId w:val="13"/>
        </w:numPr>
        <w:spacing w:after="120" w:line="240" w:lineRule="auto"/>
        <w:rPr>
          <w:rFonts w:eastAsia="MS Mincho"/>
          <w:color w:val="auto"/>
          <w:lang w:val="en-US" w:eastAsia="en-US"/>
        </w:rPr>
      </w:pPr>
      <w:r w:rsidRPr="00A30B58">
        <w:rPr>
          <w:rFonts w:eastAsia="MS Mincho"/>
          <w:color w:val="auto"/>
          <w:shd w:val="clear" w:color="auto" w:fill="FFFFFF"/>
          <w:lang w:val="en-US" w:eastAsia="en-US"/>
        </w:rPr>
        <w:t xml:space="preserve">Ensure that the equality information and objectives as set out in this statement are published and communicated throughout the school, including to staff, pupils and parents </w:t>
      </w:r>
    </w:p>
    <w:p w14:paraId="618F9E0D" w14:textId="77777777" w:rsidR="00D23ECD" w:rsidRPr="00A30B58" w:rsidRDefault="00D23ECD" w:rsidP="000A0AD2">
      <w:pPr>
        <w:pStyle w:val="ListParagraph"/>
        <w:numPr>
          <w:ilvl w:val="0"/>
          <w:numId w:val="13"/>
        </w:numPr>
        <w:spacing w:after="120" w:line="240" w:lineRule="auto"/>
        <w:rPr>
          <w:rFonts w:eastAsia="MS Mincho"/>
          <w:color w:val="auto"/>
          <w:lang w:val="en-US" w:eastAsia="en-US"/>
        </w:rPr>
      </w:pPr>
      <w:r w:rsidRPr="00A30B58">
        <w:rPr>
          <w:rFonts w:eastAsia="MS Mincho"/>
          <w:color w:val="auto"/>
          <w:shd w:val="clear" w:color="auto" w:fill="FFFFFF"/>
          <w:lang w:val="en-US" w:eastAsia="en-US"/>
        </w:rPr>
        <w:t xml:space="preserve">Ensure that the published equality information is updated at least every year, and that the objectives are reviewed and updated at least every 4 years </w:t>
      </w:r>
    </w:p>
    <w:p w14:paraId="5DAF41B2" w14:textId="77777777" w:rsidR="00D23ECD" w:rsidRPr="00A30B58" w:rsidRDefault="00D23ECD" w:rsidP="000A0AD2">
      <w:pPr>
        <w:pStyle w:val="ListParagraph"/>
        <w:numPr>
          <w:ilvl w:val="0"/>
          <w:numId w:val="13"/>
        </w:numPr>
        <w:spacing w:after="120" w:line="240" w:lineRule="auto"/>
        <w:rPr>
          <w:rFonts w:eastAsia="MS Mincho"/>
          <w:color w:val="auto"/>
          <w:lang w:val="en-US" w:eastAsia="en-US"/>
        </w:rPr>
      </w:pPr>
      <w:r w:rsidRPr="00A30B58">
        <w:rPr>
          <w:rFonts w:eastAsia="MS Mincho"/>
          <w:color w:val="auto"/>
          <w:shd w:val="clear" w:color="auto" w:fill="FFFFFF"/>
          <w:lang w:val="en-US" w:eastAsia="en-US"/>
        </w:rPr>
        <w:t>Delegate responsibility for monitoring the achievement of the objectives on a daily basis to the headteacher</w:t>
      </w:r>
    </w:p>
    <w:p w14:paraId="277835DD" w14:textId="77777777" w:rsid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 xml:space="preserve">All school staff are expected to have regard to this document and to work to achieve the objectives as set out in section 8. </w:t>
      </w:r>
    </w:p>
    <w:p w14:paraId="49B71DDA" w14:textId="77777777" w:rsidR="00A30B58" w:rsidRDefault="00A30B58" w:rsidP="00D23ECD">
      <w:pPr>
        <w:spacing w:after="120" w:line="240" w:lineRule="auto"/>
        <w:ind w:left="0" w:firstLine="0"/>
        <w:rPr>
          <w:rFonts w:eastAsia="MS Mincho"/>
          <w:color w:val="auto"/>
          <w:lang w:val="en-US" w:eastAsia="en-US"/>
        </w:rPr>
      </w:pPr>
    </w:p>
    <w:p w14:paraId="11010160" w14:textId="77777777" w:rsidR="00A30B58" w:rsidRPr="00D23ECD" w:rsidRDefault="00A30B58" w:rsidP="00D23ECD">
      <w:pPr>
        <w:spacing w:after="120" w:line="240" w:lineRule="auto"/>
        <w:ind w:left="0" w:firstLine="0"/>
        <w:rPr>
          <w:rFonts w:eastAsia="MS Mincho"/>
          <w:color w:val="auto"/>
          <w:lang w:val="en-US" w:eastAsia="en-US"/>
        </w:rPr>
      </w:pPr>
    </w:p>
    <w:p w14:paraId="6E9E76CC" w14:textId="77777777" w:rsidR="00D23ECD" w:rsidRPr="00D23ECD" w:rsidRDefault="00D23ECD" w:rsidP="00D23ECD">
      <w:pPr>
        <w:spacing w:before="120" w:after="120" w:line="240" w:lineRule="auto"/>
        <w:ind w:left="0" w:firstLine="0"/>
        <w:outlineLvl w:val="0"/>
        <w:rPr>
          <w:rFonts w:eastAsia="Calibri"/>
          <w:b/>
          <w:color w:val="000000" w:themeColor="text1"/>
          <w:lang w:eastAsia="en-US"/>
        </w:rPr>
      </w:pPr>
      <w:bookmarkStart w:id="6" w:name="_Toc154136481"/>
      <w:r w:rsidRPr="00D23ECD">
        <w:rPr>
          <w:rFonts w:eastAsia="Calibri"/>
          <w:b/>
          <w:color w:val="000000" w:themeColor="text1"/>
          <w:lang w:eastAsia="en-US"/>
        </w:rPr>
        <w:lastRenderedPageBreak/>
        <w:t>4. Eliminating discrimination</w:t>
      </w:r>
      <w:bookmarkEnd w:id="6"/>
    </w:p>
    <w:p w14:paraId="50404F6B" w14:textId="77777777" w:rsidR="00D23ECD" w:rsidRPr="00A30B58" w:rsidRDefault="00D23ECD" w:rsidP="000A0AD2">
      <w:pPr>
        <w:pStyle w:val="ListParagraph"/>
        <w:numPr>
          <w:ilvl w:val="0"/>
          <w:numId w:val="14"/>
        </w:numPr>
        <w:spacing w:after="120" w:line="240" w:lineRule="auto"/>
        <w:rPr>
          <w:rFonts w:eastAsia="MS Mincho"/>
          <w:color w:val="auto"/>
          <w:lang w:val="en-US" w:eastAsia="en-US"/>
        </w:rPr>
      </w:pPr>
      <w:r w:rsidRPr="00A30B58">
        <w:rPr>
          <w:rFonts w:eastAsia="MS Mincho"/>
          <w:color w:val="auto"/>
          <w:lang w:val="en-US" w:eastAsia="en-US"/>
        </w:rPr>
        <w:t xml:space="preserve">The school is aware of its obligations under the Equality Act 2010 and complies with non-discrimination provisions. </w:t>
      </w:r>
    </w:p>
    <w:p w14:paraId="4E339782" w14:textId="77777777" w:rsidR="00D23ECD" w:rsidRPr="00A30B58" w:rsidRDefault="00D23ECD" w:rsidP="000A0AD2">
      <w:pPr>
        <w:pStyle w:val="ListParagraph"/>
        <w:numPr>
          <w:ilvl w:val="0"/>
          <w:numId w:val="14"/>
        </w:numPr>
        <w:spacing w:after="120" w:line="240" w:lineRule="auto"/>
        <w:rPr>
          <w:rFonts w:eastAsia="MS Mincho"/>
          <w:color w:val="auto"/>
          <w:lang w:val="en-US" w:eastAsia="en-US"/>
        </w:rPr>
      </w:pPr>
      <w:r w:rsidRPr="00A30B58">
        <w:rPr>
          <w:rFonts w:eastAsia="MS Mincho"/>
          <w:color w:val="auto"/>
          <w:lang w:val="en-US" w:eastAsia="en-US"/>
        </w:rPr>
        <w:t xml:space="preserve">Where relevant, our policies include reference to the importance of avoiding discrimination and other prohibited conduct. </w:t>
      </w:r>
    </w:p>
    <w:p w14:paraId="2C4835B0" w14:textId="77777777" w:rsidR="00D23ECD" w:rsidRPr="00A30B58" w:rsidRDefault="00D23ECD" w:rsidP="000A0AD2">
      <w:pPr>
        <w:pStyle w:val="ListParagraph"/>
        <w:numPr>
          <w:ilvl w:val="0"/>
          <w:numId w:val="14"/>
        </w:numPr>
        <w:spacing w:after="120" w:line="240" w:lineRule="auto"/>
        <w:rPr>
          <w:rFonts w:eastAsia="MS Mincho"/>
          <w:color w:val="auto"/>
          <w:lang w:val="en-US" w:eastAsia="en-US"/>
        </w:rPr>
      </w:pPr>
      <w:r w:rsidRPr="00A30B58">
        <w:rPr>
          <w:rFonts w:eastAsia="MS Mincho"/>
          <w:color w:val="auto"/>
          <w:lang w:val="en-US" w:eastAsia="en-US"/>
        </w:rPr>
        <w:t>Staff and governors are regularly reminded of their responsibilities under the Equality Act – for example, during meetings. Where this has been discussed during a meeting it is recorded in the meeting minutes.</w:t>
      </w:r>
    </w:p>
    <w:p w14:paraId="69406425" w14:textId="77777777" w:rsidR="00D23ECD" w:rsidRP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 xml:space="preserve">New staff receive training on the Equality Act as part of their induction, and all staff receive </w:t>
      </w:r>
      <w:r w:rsidR="000A0AD2" w:rsidRPr="00A30B58">
        <w:rPr>
          <w:rFonts w:eastAsia="MS Mincho"/>
          <w:color w:val="auto"/>
          <w:lang w:val="en-US" w:eastAsia="en-US"/>
        </w:rPr>
        <w:t xml:space="preserve">annual </w:t>
      </w:r>
      <w:r w:rsidRPr="00D23ECD">
        <w:rPr>
          <w:rFonts w:eastAsia="MS Mincho"/>
          <w:color w:val="auto"/>
          <w:lang w:val="en-US" w:eastAsia="en-US"/>
        </w:rPr>
        <w:t>refresher training</w:t>
      </w:r>
      <w:r w:rsidR="000A0AD2" w:rsidRPr="00A30B58">
        <w:rPr>
          <w:rFonts w:eastAsia="MS Mincho"/>
          <w:color w:val="auto"/>
          <w:lang w:val="en-US" w:eastAsia="en-US"/>
        </w:rPr>
        <w:t>.</w:t>
      </w:r>
    </w:p>
    <w:p w14:paraId="664EDD05" w14:textId="77777777" w:rsidR="00D23ECD" w:rsidRP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The school has a designated member of staff for monitoring equality issues, and an equality link governor. They regularly liaise regarding any issues and make senior leaders and governors aware of these as appropriate.</w:t>
      </w:r>
    </w:p>
    <w:p w14:paraId="7A81F323" w14:textId="77777777" w:rsidR="00A30B58" w:rsidRDefault="00A30B58" w:rsidP="00D23ECD">
      <w:pPr>
        <w:spacing w:before="120" w:after="120" w:line="240" w:lineRule="auto"/>
        <w:ind w:left="0" w:firstLine="0"/>
        <w:outlineLvl w:val="0"/>
        <w:rPr>
          <w:rFonts w:eastAsia="Calibri"/>
          <w:b/>
          <w:color w:val="000000" w:themeColor="text1"/>
          <w:lang w:eastAsia="en-US"/>
        </w:rPr>
      </w:pPr>
      <w:bookmarkStart w:id="7" w:name="_Toc493589711"/>
      <w:bookmarkStart w:id="8" w:name="_Toc154136482"/>
    </w:p>
    <w:p w14:paraId="66597C40" w14:textId="77777777" w:rsidR="00D23ECD" w:rsidRPr="00D23ECD" w:rsidRDefault="00D23ECD" w:rsidP="00D23ECD">
      <w:pPr>
        <w:spacing w:before="120" w:after="120" w:line="240" w:lineRule="auto"/>
        <w:ind w:left="0" w:firstLine="0"/>
        <w:outlineLvl w:val="0"/>
        <w:rPr>
          <w:rFonts w:eastAsia="Calibri"/>
          <w:b/>
          <w:color w:val="000000" w:themeColor="text1"/>
          <w:lang w:eastAsia="en-US"/>
        </w:rPr>
      </w:pPr>
      <w:r w:rsidRPr="00D23ECD">
        <w:rPr>
          <w:rFonts w:eastAsia="Calibri"/>
          <w:b/>
          <w:color w:val="000000" w:themeColor="text1"/>
          <w:lang w:eastAsia="en-US"/>
        </w:rPr>
        <w:t>5. Advancing equality of opportunity</w:t>
      </w:r>
      <w:bookmarkEnd w:id="7"/>
      <w:bookmarkEnd w:id="8"/>
    </w:p>
    <w:p w14:paraId="12008AE1" w14:textId="77777777" w:rsidR="00D23ECD" w:rsidRP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As set out in the DfE guidance on the Equality Act, the school aims to advance equality of opportunity by:</w:t>
      </w:r>
    </w:p>
    <w:p w14:paraId="39DC953B" w14:textId="77777777" w:rsidR="00D23ECD" w:rsidRPr="00A30B58" w:rsidRDefault="00D23ECD" w:rsidP="000A0AD2">
      <w:pPr>
        <w:pStyle w:val="ListParagraph"/>
        <w:numPr>
          <w:ilvl w:val="0"/>
          <w:numId w:val="15"/>
        </w:numPr>
        <w:spacing w:after="120" w:line="240" w:lineRule="auto"/>
        <w:rPr>
          <w:rFonts w:eastAsia="MS Mincho"/>
          <w:color w:val="auto"/>
          <w:lang w:val="en-US" w:eastAsia="en-US"/>
        </w:rPr>
      </w:pPr>
      <w:r w:rsidRPr="00A30B58">
        <w:rPr>
          <w:rFonts w:eastAsia="MS Mincho"/>
          <w:color w:val="auto"/>
          <w:lang w:val="en-US" w:eastAsia="en-US"/>
        </w:rPr>
        <w:t xml:space="preserve">Removing or </w:t>
      </w:r>
      <w:proofErr w:type="spellStart"/>
      <w:r w:rsidRPr="00A30B58">
        <w:rPr>
          <w:rFonts w:eastAsia="MS Mincho"/>
          <w:color w:val="auto"/>
          <w:lang w:val="en-US" w:eastAsia="en-US"/>
        </w:rPr>
        <w:t>minimising</w:t>
      </w:r>
      <w:proofErr w:type="spellEnd"/>
      <w:r w:rsidRPr="00A30B58">
        <w:rPr>
          <w:rFonts w:eastAsia="MS Mincho"/>
          <w:color w:val="auto"/>
          <w:lang w:val="en-US" w:eastAsia="en-US"/>
        </w:rPr>
        <w:t xml:space="preserve"> disadvantages suffered by people that are connected to a particular characteristic they have (e.g. pupils with disabilities, or gay pupils who are being subjected to homophobic bullying)</w:t>
      </w:r>
    </w:p>
    <w:p w14:paraId="5E55DAD0" w14:textId="77777777" w:rsidR="00D23ECD" w:rsidRPr="00A30B58" w:rsidRDefault="00D23ECD" w:rsidP="000A0AD2">
      <w:pPr>
        <w:pStyle w:val="ListParagraph"/>
        <w:numPr>
          <w:ilvl w:val="0"/>
          <w:numId w:val="15"/>
        </w:numPr>
        <w:spacing w:after="120" w:line="240" w:lineRule="auto"/>
        <w:rPr>
          <w:rFonts w:eastAsia="MS Mincho"/>
          <w:color w:val="auto"/>
          <w:lang w:val="en-US" w:eastAsia="en-US"/>
        </w:rPr>
      </w:pPr>
      <w:r w:rsidRPr="00A30B58">
        <w:rPr>
          <w:rFonts w:eastAsia="MS Mincho"/>
          <w:color w:val="auto"/>
          <w:lang w:val="en-US" w:eastAsia="en-US"/>
        </w:rPr>
        <w:t xml:space="preserve">Taking steps to meet the particular needs of people who have a particular characteristic (e.g. enabling Muslim pupils to pray at prescribed times) </w:t>
      </w:r>
    </w:p>
    <w:p w14:paraId="1EB84A5C" w14:textId="77777777" w:rsidR="00D23ECD" w:rsidRPr="00A30B58" w:rsidRDefault="00D23ECD" w:rsidP="000A0AD2">
      <w:pPr>
        <w:pStyle w:val="ListParagraph"/>
        <w:numPr>
          <w:ilvl w:val="0"/>
          <w:numId w:val="15"/>
        </w:numPr>
        <w:spacing w:after="120" w:line="240" w:lineRule="auto"/>
        <w:rPr>
          <w:rFonts w:eastAsia="MS Mincho"/>
          <w:color w:val="auto"/>
          <w:lang w:val="en-US" w:eastAsia="en-US"/>
        </w:rPr>
      </w:pPr>
      <w:r w:rsidRPr="00A30B58">
        <w:rPr>
          <w:rFonts w:eastAsia="MS Mincho"/>
          <w:color w:val="auto"/>
          <w:lang w:val="en-US" w:eastAsia="en-US"/>
        </w:rPr>
        <w:t xml:space="preserve">Encouraging people who have a particular characteristic to participate fully in any activities (e.g. encouraging all pupils to be involved in the full range of school societies) </w:t>
      </w:r>
    </w:p>
    <w:p w14:paraId="1F097B5F" w14:textId="77777777" w:rsidR="00D23ECD" w:rsidRP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In fulfilling this aspect of the duty, the school will:</w:t>
      </w:r>
    </w:p>
    <w:p w14:paraId="49CEBE15" w14:textId="77777777" w:rsidR="00D23ECD" w:rsidRPr="00A30B58" w:rsidRDefault="000A0AD2" w:rsidP="000A0AD2">
      <w:pPr>
        <w:pStyle w:val="ListParagraph"/>
        <w:numPr>
          <w:ilvl w:val="0"/>
          <w:numId w:val="16"/>
        </w:numPr>
        <w:spacing w:after="120" w:line="240" w:lineRule="auto"/>
        <w:rPr>
          <w:rFonts w:eastAsia="MS Mincho"/>
          <w:color w:val="auto"/>
          <w:lang w:val="en-US" w:eastAsia="en-US"/>
        </w:rPr>
      </w:pPr>
      <w:proofErr w:type="spellStart"/>
      <w:r w:rsidRPr="00A30B58">
        <w:rPr>
          <w:rFonts w:eastAsia="MS Mincho"/>
          <w:color w:val="auto"/>
          <w:lang w:val="en-US" w:eastAsia="en-US"/>
        </w:rPr>
        <w:t>Analyse</w:t>
      </w:r>
      <w:proofErr w:type="spellEnd"/>
      <w:r w:rsidR="00D23ECD" w:rsidRPr="00A30B58">
        <w:rPr>
          <w:rFonts w:eastAsia="MS Mincho"/>
          <w:color w:val="auto"/>
          <w:lang w:val="en-US" w:eastAsia="en-US"/>
        </w:rPr>
        <w:t xml:space="preserve"> attainment data each academic year showing how pupils with different characteristics are performing</w:t>
      </w:r>
    </w:p>
    <w:p w14:paraId="1B5F0BEA" w14:textId="77777777" w:rsidR="00D23ECD" w:rsidRPr="00A30B58" w:rsidRDefault="00D23ECD" w:rsidP="000A0AD2">
      <w:pPr>
        <w:pStyle w:val="ListParagraph"/>
        <w:numPr>
          <w:ilvl w:val="0"/>
          <w:numId w:val="16"/>
        </w:numPr>
        <w:spacing w:after="120" w:line="240" w:lineRule="auto"/>
        <w:rPr>
          <w:rFonts w:eastAsia="MS Mincho"/>
          <w:color w:val="auto"/>
          <w:lang w:val="en-US" w:eastAsia="en-US"/>
        </w:rPr>
      </w:pPr>
      <w:proofErr w:type="spellStart"/>
      <w:r w:rsidRPr="00A30B58">
        <w:rPr>
          <w:rFonts w:eastAsia="MS Mincho"/>
          <w:color w:val="auto"/>
          <w:lang w:val="en-US" w:eastAsia="en-US"/>
        </w:rPr>
        <w:t>Analyse</w:t>
      </w:r>
      <w:proofErr w:type="spellEnd"/>
      <w:r w:rsidRPr="00A30B58">
        <w:rPr>
          <w:rFonts w:eastAsia="MS Mincho"/>
          <w:color w:val="auto"/>
          <w:lang w:val="en-US" w:eastAsia="en-US"/>
        </w:rPr>
        <w:t xml:space="preserve"> the data referenced above to determine strengths and areas for improvement, implement actions in response and publish this information</w:t>
      </w:r>
    </w:p>
    <w:p w14:paraId="2858D325" w14:textId="77777777" w:rsidR="00D23ECD" w:rsidRPr="00A30B58" w:rsidRDefault="00D23ECD" w:rsidP="000A0AD2">
      <w:pPr>
        <w:pStyle w:val="ListParagraph"/>
        <w:numPr>
          <w:ilvl w:val="0"/>
          <w:numId w:val="16"/>
        </w:numPr>
        <w:spacing w:after="120" w:line="240" w:lineRule="auto"/>
        <w:rPr>
          <w:rFonts w:eastAsia="MS Mincho"/>
          <w:color w:val="auto"/>
          <w:lang w:val="en-US" w:eastAsia="en-US"/>
        </w:rPr>
      </w:pPr>
      <w:r w:rsidRPr="00A30B58">
        <w:rPr>
          <w:rFonts w:eastAsia="MS Mincho"/>
          <w:color w:val="auto"/>
          <w:lang w:val="en-US" w:eastAsia="en-US"/>
        </w:rPr>
        <w:t xml:space="preserve">Make evidence available identifying improvements for specific groups (e.g. declines in incidents of homophobic or transphobic bullying) </w:t>
      </w:r>
    </w:p>
    <w:p w14:paraId="72A902B0" w14:textId="77777777" w:rsidR="00A30B58" w:rsidRDefault="00A30B58" w:rsidP="00D23ECD">
      <w:pPr>
        <w:spacing w:before="120" w:after="120" w:line="240" w:lineRule="auto"/>
        <w:ind w:left="0" w:firstLine="0"/>
        <w:outlineLvl w:val="0"/>
        <w:rPr>
          <w:rFonts w:eastAsia="Calibri"/>
          <w:b/>
          <w:color w:val="FF1F64"/>
          <w:lang w:eastAsia="en-US"/>
        </w:rPr>
      </w:pPr>
      <w:bookmarkStart w:id="9" w:name="_Toc493589712"/>
      <w:bookmarkStart w:id="10" w:name="_Toc154136483"/>
    </w:p>
    <w:p w14:paraId="58D90861" w14:textId="77777777" w:rsidR="00D23ECD" w:rsidRPr="00D23ECD" w:rsidRDefault="00D23ECD" w:rsidP="00D23ECD">
      <w:pPr>
        <w:spacing w:before="120" w:after="120" w:line="240" w:lineRule="auto"/>
        <w:ind w:left="0" w:firstLine="0"/>
        <w:outlineLvl w:val="0"/>
        <w:rPr>
          <w:rFonts w:eastAsia="Calibri"/>
          <w:b/>
          <w:color w:val="000000" w:themeColor="text1"/>
          <w:lang w:eastAsia="en-US"/>
        </w:rPr>
      </w:pPr>
      <w:r w:rsidRPr="00D23ECD">
        <w:rPr>
          <w:rFonts w:eastAsia="Calibri"/>
          <w:b/>
          <w:color w:val="000000" w:themeColor="text1"/>
          <w:lang w:eastAsia="en-US"/>
        </w:rPr>
        <w:t>6. Fostering good relations</w:t>
      </w:r>
      <w:bookmarkEnd w:id="9"/>
      <w:bookmarkEnd w:id="10"/>
    </w:p>
    <w:p w14:paraId="1923678E" w14:textId="77777777" w:rsidR="00D23ECD" w:rsidRP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The school aims to foster good relations between those who share a protected characteristic and those who do not share it by:</w:t>
      </w:r>
    </w:p>
    <w:p w14:paraId="7E485ECA" w14:textId="77777777" w:rsidR="00D23ECD" w:rsidRPr="00A30B58" w:rsidRDefault="00D23ECD" w:rsidP="000A0AD2">
      <w:pPr>
        <w:pStyle w:val="ListParagraph"/>
        <w:numPr>
          <w:ilvl w:val="0"/>
          <w:numId w:val="17"/>
        </w:numPr>
        <w:spacing w:after="120" w:line="240" w:lineRule="auto"/>
        <w:rPr>
          <w:rFonts w:eastAsia="MS Mincho"/>
          <w:color w:val="auto"/>
          <w:lang w:val="en-US" w:eastAsia="en-US"/>
        </w:rPr>
      </w:pPr>
      <w:r w:rsidRPr="00A30B58">
        <w:rPr>
          <w:rFonts w:eastAsia="MS Mincho"/>
          <w:color w:val="auto"/>
          <w:lang w:val="en-US" w:eastAsia="en-US"/>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39697208" w14:textId="77777777" w:rsidR="00D23ECD" w:rsidRPr="00A30B58" w:rsidRDefault="00D23ECD" w:rsidP="000A0AD2">
      <w:pPr>
        <w:pStyle w:val="ListParagraph"/>
        <w:numPr>
          <w:ilvl w:val="0"/>
          <w:numId w:val="17"/>
        </w:numPr>
        <w:spacing w:after="120" w:line="240" w:lineRule="auto"/>
        <w:rPr>
          <w:rFonts w:eastAsia="MS Mincho"/>
          <w:color w:val="auto"/>
          <w:lang w:val="en-US" w:eastAsia="en-US"/>
        </w:rPr>
      </w:pPr>
      <w:r w:rsidRPr="00A30B58">
        <w:rPr>
          <w:rFonts w:eastAsia="MS Mincho"/>
          <w:color w:val="auto"/>
          <w:lang w:val="en-US" w:eastAsia="en-US"/>
        </w:rPr>
        <w:t>Holding assemblies dealing with relevant issues. Pupils will be encouraged to take a lead in such assemblies and we will also invite external speakers to contribute</w:t>
      </w:r>
    </w:p>
    <w:p w14:paraId="1D48601F" w14:textId="77777777" w:rsidR="00D23ECD" w:rsidRPr="00A30B58" w:rsidRDefault="00D23ECD" w:rsidP="000A0AD2">
      <w:pPr>
        <w:pStyle w:val="ListParagraph"/>
        <w:numPr>
          <w:ilvl w:val="0"/>
          <w:numId w:val="17"/>
        </w:numPr>
        <w:spacing w:after="120" w:line="240" w:lineRule="auto"/>
        <w:rPr>
          <w:rFonts w:eastAsia="MS Mincho"/>
          <w:color w:val="auto"/>
          <w:lang w:val="en-US" w:eastAsia="en-US"/>
        </w:rPr>
      </w:pPr>
      <w:r w:rsidRPr="00A30B58">
        <w:rPr>
          <w:rFonts w:eastAsia="MS Mincho"/>
          <w:color w:val="auto"/>
          <w:lang w:val="en-US" w:eastAsia="en-US"/>
        </w:rPr>
        <w:t xml:space="preserve">Working with our local community. This includes inviting leaders of local faith groups to speak at assemblies, and </w:t>
      </w:r>
      <w:proofErr w:type="spellStart"/>
      <w:r w:rsidRPr="00A30B58">
        <w:rPr>
          <w:rFonts w:eastAsia="MS Mincho"/>
          <w:color w:val="auto"/>
          <w:lang w:val="en-US" w:eastAsia="en-US"/>
        </w:rPr>
        <w:t>organising</w:t>
      </w:r>
      <w:proofErr w:type="spellEnd"/>
      <w:r w:rsidRPr="00A30B58">
        <w:rPr>
          <w:rFonts w:eastAsia="MS Mincho"/>
          <w:color w:val="auto"/>
          <w:lang w:val="en-US" w:eastAsia="en-US"/>
        </w:rPr>
        <w:t xml:space="preserve"> school trips and activities based around the local community</w:t>
      </w:r>
    </w:p>
    <w:p w14:paraId="7C9C361D" w14:textId="77777777" w:rsidR="00D23ECD" w:rsidRPr="00A30B58" w:rsidRDefault="00D23ECD" w:rsidP="000A0AD2">
      <w:pPr>
        <w:pStyle w:val="ListParagraph"/>
        <w:numPr>
          <w:ilvl w:val="0"/>
          <w:numId w:val="17"/>
        </w:numPr>
        <w:spacing w:after="120" w:line="240" w:lineRule="auto"/>
        <w:rPr>
          <w:rFonts w:eastAsia="MS Mincho"/>
          <w:color w:val="auto"/>
          <w:lang w:val="en-US" w:eastAsia="en-US"/>
        </w:rPr>
      </w:pPr>
      <w:r w:rsidRPr="00A30B58">
        <w:rPr>
          <w:rFonts w:eastAsia="MS Mincho"/>
          <w:color w:val="auto"/>
          <w:lang w:val="en-US" w:eastAsia="en-US"/>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0FD4E0DD" w14:textId="77777777" w:rsidR="00D23ECD" w:rsidRDefault="00D23ECD" w:rsidP="000A0AD2">
      <w:pPr>
        <w:pStyle w:val="ListParagraph"/>
        <w:numPr>
          <w:ilvl w:val="0"/>
          <w:numId w:val="17"/>
        </w:numPr>
        <w:spacing w:after="120" w:line="240" w:lineRule="auto"/>
        <w:rPr>
          <w:rFonts w:eastAsia="MS Mincho"/>
          <w:color w:val="auto"/>
          <w:lang w:val="en-US" w:eastAsia="en-US"/>
        </w:rPr>
      </w:pPr>
      <w:r w:rsidRPr="00A30B58">
        <w:rPr>
          <w:rFonts w:eastAsia="MS Mincho"/>
          <w:color w:val="auto"/>
          <w:lang w:val="en-US" w:eastAsia="en-US"/>
        </w:rPr>
        <w:t>We have developed links with people and groups who have specialist knowledge about particular characteristics, which helps inform and develop our approach</w:t>
      </w:r>
    </w:p>
    <w:p w14:paraId="74C3282B" w14:textId="77777777" w:rsidR="00A30B58" w:rsidRDefault="00A30B58" w:rsidP="00A30B58">
      <w:pPr>
        <w:pStyle w:val="ListParagraph"/>
        <w:spacing w:after="120" w:line="240" w:lineRule="auto"/>
        <w:ind w:firstLine="0"/>
        <w:rPr>
          <w:rFonts w:eastAsia="MS Mincho"/>
          <w:color w:val="auto"/>
          <w:lang w:val="en-US" w:eastAsia="en-US"/>
        </w:rPr>
      </w:pPr>
    </w:p>
    <w:p w14:paraId="7DE8E810" w14:textId="77777777" w:rsidR="00A30B58" w:rsidRDefault="00A30B58" w:rsidP="00A30B58">
      <w:pPr>
        <w:pStyle w:val="ListParagraph"/>
        <w:spacing w:after="120" w:line="240" w:lineRule="auto"/>
        <w:ind w:firstLine="0"/>
        <w:rPr>
          <w:rFonts w:eastAsia="MS Mincho"/>
          <w:color w:val="auto"/>
          <w:lang w:val="en-US" w:eastAsia="en-US"/>
        </w:rPr>
      </w:pPr>
    </w:p>
    <w:p w14:paraId="6B1BA41F" w14:textId="77777777" w:rsidR="00A30B58" w:rsidRPr="00A30B58" w:rsidRDefault="00A30B58" w:rsidP="00A30B58">
      <w:pPr>
        <w:pStyle w:val="ListParagraph"/>
        <w:spacing w:after="120" w:line="240" w:lineRule="auto"/>
        <w:ind w:firstLine="0"/>
        <w:rPr>
          <w:rFonts w:eastAsia="MS Mincho"/>
          <w:color w:val="auto"/>
          <w:lang w:val="en-US" w:eastAsia="en-US"/>
        </w:rPr>
      </w:pPr>
    </w:p>
    <w:p w14:paraId="1E743246" w14:textId="77777777" w:rsidR="000A0AD2" w:rsidRPr="00A30B58" w:rsidRDefault="00D23ECD" w:rsidP="000A0AD2">
      <w:pPr>
        <w:spacing w:before="120" w:after="120" w:line="240" w:lineRule="auto"/>
        <w:ind w:left="0" w:firstLine="0"/>
        <w:outlineLvl w:val="0"/>
        <w:rPr>
          <w:rFonts w:eastAsia="Calibri"/>
          <w:b/>
          <w:color w:val="000000" w:themeColor="text1"/>
          <w:lang w:eastAsia="en-US"/>
        </w:rPr>
      </w:pPr>
      <w:bookmarkStart w:id="11" w:name="_Toc493589713"/>
      <w:bookmarkStart w:id="12" w:name="_Toc154136484"/>
      <w:bookmarkStart w:id="13" w:name="_Toc531176459"/>
      <w:r w:rsidRPr="00D23ECD">
        <w:rPr>
          <w:rFonts w:eastAsia="Calibri"/>
          <w:b/>
          <w:color w:val="000000" w:themeColor="text1"/>
          <w:lang w:eastAsia="en-US"/>
        </w:rPr>
        <w:lastRenderedPageBreak/>
        <w:t>7. Equality considerations in decision-making</w:t>
      </w:r>
      <w:bookmarkEnd w:id="11"/>
      <w:bookmarkEnd w:id="12"/>
    </w:p>
    <w:p w14:paraId="6AB96864" w14:textId="77777777" w:rsidR="00D23ECD" w:rsidRPr="00D23ECD" w:rsidRDefault="00D23ECD" w:rsidP="000A0AD2">
      <w:pPr>
        <w:spacing w:before="120" w:after="120" w:line="240" w:lineRule="auto"/>
        <w:ind w:left="0" w:firstLine="0"/>
        <w:outlineLvl w:val="0"/>
        <w:rPr>
          <w:rFonts w:eastAsia="Calibri"/>
          <w:b/>
          <w:color w:val="FF1F64"/>
          <w:lang w:eastAsia="en-US"/>
        </w:rPr>
      </w:pPr>
      <w:r w:rsidRPr="00D23ECD">
        <w:rPr>
          <w:rFonts w:eastAsia="MS Mincho"/>
          <w:color w:val="auto"/>
          <w:lang w:val="en-US" w:eastAsia="en-US"/>
        </w:rPr>
        <w:t xml:space="preserve">The school ensures it has due regard to equality considerations whenever significant decisions are made. </w:t>
      </w:r>
    </w:p>
    <w:p w14:paraId="65E6B0AC" w14:textId="77777777" w:rsidR="00D23ECD" w:rsidRP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 xml:space="preserve">The school always considers the impact of significant decisions on particular groups. For example, when a school trip or activity is being planned, the school considers whether the trip: </w:t>
      </w:r>
    </w:p>
    <w:p w14:paraId="5E14A959" w14:textId="77777777" w:rsidR="00D23ECD" w:rsidRPr="00A30B58" w:rsidRDefault="00D23ECD" w:rsidP="000A0AD2">
      <w:pPr>
        <w:pStyle w:val="ListParagraph"/>
        <w:numPr>
          <w:ilvl w:val="0"/>
          <w:numId w:val="18"/>
        </w:numPr>
        <w:spacing w:after="120" w:line="240" w:lineRule="auto"/>
        <w:rPr>
          <w:rFonts w:eastAsia="MS Mincho"/>
          <w:color w:val="auto"/>
          <w:lang w:val="en-US" w:eastAsia="en-US"/>
        </w:rPr>
      </w:pPr>
      <w:r w:rsidRPr="00A30B58">
        <w:rPr>
          <w:rFonts w:eastAsia="MS Mincho"/>
          <w:color w:val="auto"/>
          <w:lang w:val="en-US" w:eastAsia="en-US"/>
        </w:rPr>
        <w:t>Cuts across any religious holidays</w:t>
      </w:r>
    </w:p>
    <w:p w14:paraId="59B1A6A1" w14:textId="77777777" w:rsidR="00D23ECD" w:rsidRPr="00A30B58" w:rsidRDefault="00D23ECD" w:rsidP="000A0AD2">
      <w:pPr>
        <w:pStyle w:val="ListParagraph"/>
        <w:numPr>
          <w:ilvl w:val="0"/>
          <w:numId w:val="18"/>
        </w:numPr>
        <w:spacing w:after="120" w:line="240" w:lineRule="auto"/>
        <w:rPr>
          <w:rFonts w:eastAsia="MS Mincho"/>
          <w:color w:val="auto"/>
          <w:lang w:val="en-US" w:eastAsia="en-US"/>
        </w:rPr>
      </w:pPr>
      <w:r w:rsidRPr="00A30B58">
        <w:rPr>
          <w:rFonts w:eastAsia="MS Mincho"/>
          <w:color w:val="auto"/>
          <w:lang w:val="en-US" w:eastAsia="en-US"/>
        </w:rPr>
        <w:t>Is accessible to pupils with disabilities</w:t>
      </w:r>
    </w:p>
    <w:p w14:paraId="0F524C87" w14:textId="77777777" w:rsidR="00D23ECD" w:rsidRPr="00A30B58" w:rsidRDefault="00D23ECD" w:rsidP="000A0AD2">
      <w:pPr>
        <w:pStyle w:val="ListParagraph"/>
        <w:numPr>
          <w:ilvl w:val="0"/>
          <w:numId w:val="18"/>
        </w:numPr>
        <w:spacing w:after="120" w:line="240" w:lineRule="auto"/>
        <w:rPr>
          <w:rFonts w:eastAsia="MS Mincho"/>
          <w:color w:val="auto"/>
          <w:lang w:val="en-US" w:eastAsia="en-US"/>
        </w:rPr>
      </w:pPr>
      <w:r w:rsidRPr="00A30B58">
        <w:rPr>
          <w:rFonts w:eastAsia="MS Mincho"/>
          <w:color w:val="auto"/>
          <w:lang w:val="en-US" w:eastAsia="en-US"/>
        </w:rPr>
        <w:t>Has equivalent facilities for boys and girls</w:t>
      </w:r>
    </w:p>
    <w:p w14:paraId="634E88F2" w14:textId="77777777" w:rsidR="00A30B58" w:rsidRDefault="00A30B58" w:rsidP="00D23ECD">
      <w:pPr>
        <w:spacing w:before="120" w:after="120" w:line="240" w:lineRule="auto"/>
        <w:ind w:left="0" w:firstLine="0"/>
        <w:outlineLvl w:val="0"/>
        <w:rPr>
          <w:rFonts w:eastAsia="Calibri"/>
          <w:b/>
          <w:color w:val="FF1F64"/>
          <w:lang w:eastAsia="en-US"/>
        </w:rPr>
      </w:pPr>
      <w:bookmarkStart w:id="14" w:name="_Toc493589714"/>
      <w:bookmarkStart w:id="15" w:name="_Toc154136485"/>
    </w:p>
    <w:p w14:paraId="56E884B4" w14:textId="77777777" w:rsidR="00D23ECD" w:rsidRPr="00D23ECD" w:rsidRDefault="00D23ECD" w:rsidP="00D23ECD">
      <w:pPr>
        <w:spacing w:before="120" w:after="120" w:line="240" w:lineRule="auto"/>
        <w:ind w:left="0" w:firstLine="0"/>
        <w:outlineLvl w:val="0"/>
        <w:rPr>
          <w:rFonts w:eastAsia="Calibri"/>
          <w:b/>
          <w:color w:val="000000" w:themeColor="text1"/>
          <w:lang w:eastAsia="en-US"/>
        </w:rPr>
      </w:pPr>
      <w:r w:rsidRPr="00D23ECD">
        <w:rPr>
          <w:rFonts w:eastAsia="Calibri"/>
          <w:b/>
          <w:color w:val="000000" w:themeColor="text1"/>
          <w:lang w:eastAsia="en-US"/>
        </w:rPr>
        <w:t>8. Equality objectives</w:t>
      </w:r>
      <w:bookmarkEnd w:id="14"/>
      <w:bookmarkEnd w:id="15"/>
    </w:p>
    <w:p w14:paraId="3137D099" w14:textId="77777777" w:rsidR="00D23ECD" w:rsidRPr="00044891" w:rsidRDefault="00D23ECD" w:rsidP="00D23ECD">
      <w:pPr>
        <w:spacing w:before="240" w:after="120" w:line="240" w:lineRule="auto"/>
        <w:ind w:left="0" w:firstLine="0"/>
        <w:rPr>
          <w:rFonts w:eastAsia="MS Mincho"/>
          <w:b/>
          <w:color w:val="002060"/>
          <w:lang w:val="en-US" w:eastAsia="en-US"/>
        </w:rPr>
      </w:pPr>
      <w:r w:rsidRPr="00D23ECD">
        <w:rPr>
          <w:rFonts w:eastAsia="MS Mincho"/>
          <w:b/>
          <w:color w:val="002060"/>
          <w:lang w:val="en-US" w:eastAsia="en-US"/>
        </w:rPr>
        <w:t>Objective 1</w:t>
      </w:r>
    </w:p>
    <w:p w14:paraId="454A43F1" w14:textId="77777777" w:rsidR="00A30B58" w:rsidRPr="00044891" w:rsidRDefault="00A30B58" w:rsidP="00D23ECD">
      <w:pPr>
        <w:spacing w:before="240" w:after="120" w:line="240" w:lineRule="auto"/>
        <w:ind w:left="0" w:firstLine="0"/>
        <w:rPr>
          <w:rFonts w:eastAsia="MS Mincho"/>
          <w:color w:val="002060"/>
          <w:lang w:val="en-US" w:eastAsia="en-US"/>
        </w:rPr>
      </w:pPr>
      <w:r w:rsidRPr="00044891">
        <w:rPr>
          <w:rFonts w:eastAsia="MS Mincho"/>
          <w:color w:val="002060"/>
          <w:lang w:val="en-US" w:eastAsia="en-US"/>
        </w:rPr>
        <w:t xml:space="preserve">Narrow (and eliminate) any gaps in attainment between different groups of children </w:t>
      </w:r>
      <w:bookmarkStart w:id="16" w:name="_Hlk158119541"/>
      <w:r w:rsidRPr="00044891">
        <w:rPr>
          <w:rFonts w:eastAsia="MS Mincho"/>
          <w:color w:val="002060"/>
          <w:lang w:val="en-US" w:eastAsia="en-US"/>
        </w:rPr>
        <w:t>(including gender, ethnicity, disadvantaged, SEND and EAL)</w:t>
      </w:r>
      <w:bookmarkEnd w:id="16"/>
    </w:p>
    <w:p w14:paraId="4D1D3D88" w14:textId="77777777" w:rsidR="00A30B58" w:rsidRPr="00D23ECD" w:rsidRDefault="00A30B58" w:rsidP="00D23ECD">
      <w:pPr>
        <w:spacing w:before="240" w:after="120" w:line="240" w:lineRule="auto"/>
        <w:ind w:left="0" w:firstLine="0"/>
        <w:rPr>
          <w:rFonts w:eastAsia="MS Mincho"/>
          <w:color w:val="002060"/>
          <w:lang w:val="en-US" w:eastAsia="en-US"/>
        </w:rPr>
      </w:pPr>
      <w:r w:rsidRPr="00044891">
        <w:rPr>
          <w:rFonts w:eastAsia="MS Mincho"/>
          <w:color w:val="002060"/>
          <w:lang w:val="en-US" w:eastAsia="en-US"/>
        </w:rPr>
        <w:t xml:space="preserve">Action: Monitor and </w:t>
      </w:r>
      <w:proofErr w:type="spellStart"/>
      <w:r w:rsidRPr="00044891">
        <w:rPr>
          <w:rFonts w:eastAsia="MS Mincho"/>
          <w:color w:val="002060"/>
          <w:lang w:val="en-US" w:eastAsia="en-US"/>
        </w:rPr>
        <w:t>analyse</w:t>
      </w:r>
      <w:proofErr w:type="spellEnd"/>
      <w:r w:rsidRPr="00044891">
        <w:rPr>
          <w:rFonts w:eastAsia="MS Mincho"/>
          <w:color w:val="002060"/>
          <w:lang w:val="en-US" w:eastAsia="en-US"/>
        </w:rPr>
        <w:t xml:space="preserve"> pupil progress and attainment by gender, ethnicity, disadvantaged, SEND and EAL</w:t>
      </w:r>
    </w:p>
    <w:p w14:paraId="75CE6118" w14:textId="77777777" w:rsidR="00D23ECD" w:rsidRPr="00044891" w:rsidRDefault="00D23ECD" w:rsidP="00D23ECD">
      <w:pPr>
        <w:spacing w:before="240" w:after="120" w:line="240" w:lineRule="auto"/>
        <w:ind w:left="0" w:firstLine="0"/>
        <w:rPr>
          <w:rFonts w:eastAsia="MS Mincho"/>
          <w:color w:val="002060"/>
          <w:lang w:val="en-US" w:eastAsia="en-US"/>
        </w:rPr>
      </w:pPr>
      <w:r w:rsidRPr="00044891">
        <w:rPr>
          <w:rFonts w:eastAsia="MS Mincho"/>
          <w:b/>
          <w:color w:val="002060"/>
          <w:lang w:val="en-US" w:eastAsia="en-US"/>
        </w:rPr>
        <w:t>Objective 2</w:t>
      </w:r>
    </w:p>
    <w:p w14:paraId="096FDBFE" w14:textId="77777777" w:rsidR="00A30B58" w:rsidRPr="00044891" w:rsidRDefault="00A30B58" w:rsidP="00D23ECD">
      <w:pPr>
        <w:spacing w:after="120" w:line="240" w:lineRule="auto"/>
        <w:ind w:left="0" w:firstLine="0"/>
        <w:rPr>
          <w:rFonts w:eastAsia="MS Mincho"/>
          <w:color w:val="002060"/>
          <w:lang w:val="en-US" w:eastAsia="en-US"/>
        </w:rPr>
      </w:pPr>
      <w:proofErr w:type="spellStart"/>
      <w:r w:rsidRPr="00044891">
        <w:rPr>
          <w:rFonts w:eastAsia="MS Mincho"/>
          <w:color w:val="002060"/>
          <w:lang w:val="en-US" w:eastAsia="en-US"/>
        </w:rPr>
        <w:t>Analyse</w:t>
      </w:r>
      <w:proofErr w:type="spellEnd"/>
      <w:r w:rsidRPr="00044891">
        <w:rPr>
          <w:rFonts w:eastAsia="MS Mincho"/>
          <w:color w:val="002060"/>
          <w:lang w:val="en-US" w:eastAsia="en-US"/>
        </w:rPr>
        <w:t xml:space="preserve"> attendance data of key groups of pupils (including gender, ethnicity, disadvantaged, SEND and EAL) to ensure any barriers to good attendance are identified and addressed</w:t>
      </w:r>
    </w:p>
    <w:p w14:paraId="235765EF" w14:textId="77777777" w:rsidR="00514C69" w:rsidRPr="00044891" w:rsidRDefault="00514C69" w:rsidP="00D23ECD">
      <w:pPr>
        <w:spacing w:after="120" w:line="240" w:lineRule="auto"/>
        <w:ind w:left="0" w:firstLine="0"/>
        <w:rPr>
          <w:rFonts w:eastAsia="MS Mincho"/>
          <w:color w:val="002060"/>
          <w:lang w:val="en-US" w:eastAsia="en-US"/>
        </w:rPr>
      </w:pPr>
      <w:r w:rsidRPr="00044891">
        <w:rPr>
          <w:rFonts w:eastAsia="MS Mincho"/>
          <w:color w:val="002060"/>
          <w:lang w:val="en-US" w:eastAsia="en-US"/>
        </w:rPr>
        <w:t>Action: Regularly monitor the attendance of key groups of pupils (including gender, ethnicity, disadvantaged, SEND and EAL)</w:t>
      </w:r>
    </w:p>
    <w:p w14:paraId="6AEE4050" w14:textId="77777777" w:rsidR="00B058AB" w:rsidRPr="00044891" w:rsidRDefault="00B058AB" w:rsidP="00D23ECD">
      <w:pPr>
        <w:spacing w:after="120" w:line="240" w:lineRule="auto"/>
        <w:ind w:left="0" w:firstLine="0"/>
        <w:rPr>
          <w:rFonts w:eastAsia="MS Mincho"/>
          <w:color w:val="002060"/>
          <w:lang w:val="en-US" w:eastAsia="en-US"/>
        </w:rPr>
      </w:pPr>
    </w:p>
    <w:p w14:paraId="512629A2" w14:textId="77777777" w:rsidR="00B058AB" w:rsidRPr="00044891" w:rsidRDefault="00B058AB" w:rsidP="00D23ECD">
      <w:pPr>
        <w:spacing w:after="120" w:line="240" w:lineRule="auto"/>
        <w:ind w:left="0" w:firstLine="0"/>
        <w:rPr>
          <w:rFonts w:eastAsia="MS Mincho"/>
          <w:b/>
          <w:color w:val="002060"/>
          <w:lang w:val="en-US" w:eastAsia="en-US"/>
        </w:rPr>
      </w:pPr>
      <w:r w:rsidRPr="00044891">
        <w:rPr>
          <w:rFonts w:eastAsia="MS Mincho"/>
          <w:b/>
          <w:color w:val="002060"/>
          <w:lang w:val="en-US" w:eastAsia="en-US"/>
        </w:rPr>
        <w:t>Objective 3</w:t>
      </w:r>
    </w:p>
    <w:p w14:paraId="40180D55" w14:textId="77777777" w:rsidR="00B058AB" w:rsidRPr="00044891" w:rsidRDefault="00C8679D" w:rsidP="00D23ECD">
      <w:pPr>
        <w:spacing w:after="120" w:line="240" w:lineRule="auto"/>
        <w:ind w:left="0" w:firstLine="0"/>
        <w:rPr>
          <w:rFonts w:eastAsia="MS Mincho"/>
          <w:color w:val="002060"/>
          <w:lang w:val="en-US" w:eastAsia="en-US"/>
        </w:rPr>
      </w:pPr>
      <w:r w:rsidRPr="00044891">
        <w:rPr>
          <w:rFonts w:eastAsia="MS Mincho"/>
          <w:color w:val="002060"/>
          <w:lang w:val="en-US" w:eastAsia="en-US"/>
        </w:rPr>
        <w:t>Promote positive images and attitudes towards those with protected characteristics – focus across all 9 areas and other groups (age, disability, race, gender reassignment, marriage/civil partnership, pregnancy/maternity, religion/belief, sex, sexual orientation and health needs/ mental health</w:t>
      </w:r>
    </w:p>
    <w:p w14:paraId="75C45BC7" w14:textId="77777777" w:rsidR="00D23ECD" w:rsidRPr="00044891" w:rsidRDefault="00C8679D" w:rsidP="00D23ECD">
      <w:pPr>
        <w:spacing w:after="120" w:line="240" w:lineRule="auto"/>
        <w:ind w:left="0" w:firstLine="0"/>
        <w:rPr>
          <w:rFonts w:eastAsia="MS Mincho"/>
          <w:color w:val="002060"/>
          <w:lang w:val="en-US" w:eastAsia="en-US"/>
        </w:rPr>
      </w:pPr>
      <w:r w:rsidRPr="00044891">
        <w:rPr>
          <w:rFonts w:eastAsia="MS Mincho"/>
          <w:color w:val="002060"/>
          <w:lang w:val="en-US" w:eastAsia="en-US"/>
        </w:rPr>
        <w:t>Action: Continue to promote positive attitudes through selecting class texts and independent reading books throughout school by reviewing current stock of texts used in the library against the protected characteristics.</w:t>
      </w:r>
    </w:p>
    <w:p w14:paraId="0901E2B3" w14:textId="77777777" w:rsidR="00C8679D" w:rsidRPr="00044891" w:rsidRDefault="00C8679D" w:rsidP="00D23ECD">
      <w:pPr>
        <w:spacing w:after="120" w:line="240" w:lineRule="auto"/>
        <w:ind w:left="0" w:firstLine="0"/>
        <w:rPr>
          <w:rFonts w:eastAsia="MS Mincho"/>
          <w:color w:val="002060"/>
          <w:lang w:val="en-US" w:eastAsia="en-US"/>
        </w:rPr>
      </w:pPr>
      <w:r w:rsidRPr="00044891">
        <w:rPr>
          <w:rFonts w:eastAsia="MS Mincho"/>
          <w:color w:val="002060"/>
          <w:lang w:val="en-US" w:eastAsia="en-US"/>
        </w:rPr>
        <w:t>Ensure a range of books and re</w:t>
      </w:r>
      <w:r w:rsidR="00044891" w:rsidRPr="00044891">
        <w:rPr>
          <w:rFonts w:eastAsia="MS Mincho"/>
          <w:color w:val="002060"/>
          <w:lang w:val="en-US" w:eastAsia="en-US"/>
        </w:rPr>
        <w:t>so</w:t>
      </w:r>
      <w:r w:rsidRPr="00044891">
        <w:rPr>
          <w:rFonts w:eastAsia="MS Mincho"/>
          <w:color w:val="002060"/>
          <w:lang w:val="en-US" w:eastAsia="en-US"/>
        </w:rPr>
        <w:t>urces are available for assemblies and key themes across the year (e.g. Bla</w:t>
      </w:r>
      <w:r w:rsidR="00044891" w:rsidRPr="00044891">
        <w:rPr>
          <w:rFonts w:eastAsia="MS Mincho"/>
          <w:color w:val="002060"/>
          <w:lang w:val="en-US" w:eastAsia="en-US"/>
        </w:rPr>
        <w:t>c</w:t>
      </w:r>
      <w:r w:rsidRPr="00044891">
        <w:rPr>
          <w:rFonts w:eastAsia="MS Mincho"/>
          <w:color w:val="002060"/>
          <w:lang w:val="en-US" w:eastAsia="en-US"/>
        </w:rPr>
        <w:t>k History Month</w:t>
      </w:r>
      <w:r w:rsidR="00044891" w:rsidRPr="00044891">
        <w:rPr>
          <w:rFonts w:eastAsia="MS Mincho"/>
          <w:color w:val="002060"/>
          <w:lang w:val="en-US" w:eastAsia="en-US"/>
        </w:rPr>
        <w:t xml:space="preserve">, International Women’s Day, World Autism Day </w:t>
      </w:r>
      <w:proofErr w:type="spellStart"/>
      <w:r w:rsidR="00044891" w:rsidRPr="00044891">
        <w:rPr>
          <w:rFonts w:eastAsia="MS Mincho"/>
          <w:color w:val="002060"/>
          <w:lang w:val="en-US" w:eastAsia="en-US"/>
        </w:rPr>
        <w:t>etc</w:t>
      </w:r>
      <w:proofErr w:type="spellEnd"/>
      <w:r w:rsidR="00044891" w:rsidRPr="00044891">
        <w:rPr>
          <w:rFonts w:eastAsia="MS Mincho"/>
          <w:color w:val="002060"/>
          <w:lang w:val="en-US" w:eastAsia="en-US"/>
        </w:rPr>
        <w:t>)</w:t>
      </w:r>
    </w:p>
    <w:p w14:paraId="286294D1" w14:textId="77777777" w:rsidR="00044891" w:rsidRPr="00044891" w:rsidRDefault="00044891" w:rsidP="00D23ECD">
      <w:pPr>
        <w:spacing w:after="120" w:line="240" w:lineRule="auto"/>
        <w:ind w:left="0" w:firstLine="0"/>
        <w:rPr>
          <w:rFonts w:eastAsia="MS Mincho"/>
          <w:color w:val="002060"/>
          <w:lang w:val="en-US" w:eastAsia="en-US"/>
        </w:rPr>
      </w:pPr>
      <w:r w:rsidRPr="00044891">
        <w:rPr>
          <w:rFonts w:eastAsia="MS Mincho"/>
          <w:color w:val="002060"/>
          <w:lang w:val="en-US" w:eastAsia="en-US"/>
        </w:rPr>
        <w:t>Liaise with subject leaders to monitor inclusion and evidence of diversity strands throughout wider curriculum planning.</w:t>
      </w:r>
    </w:p>
    <w:p w14:paraId="68F3DAB5" w14:textId="77777777" w:rsidR="00044891" w:rsidRPr="00044891" w:rsidRDefault="00044891" w:rsidP="00D23ECD">
      <w:pPr>
        <w:spacing w:after="120" w:line="240" w:lineRule="auto"/>
        <w:ind w:left="0" w:firstLine="0"/>
        <w:rPr>
          <w:rFonts w:eastAsia="MS Mincho"/>
          <w:color w:val="002060"/>
          <w:lang w:val="en-US" w:eastAsia="en-US"/>
        </w:rPr>
      </w:pPr>
    </w:p>
    <w:p w14:paraId="6E1A4837" w14:textId="77777777" w:rsidR="00044891" w:rsidRPr="00044891" w:rsidRDefault="00044891" w:rsidP="00D23ECD">
      <w:pPr>
        <w:spacing w:after="120" w:line="240" w:lineRule="auto"/>
        <w:ind w:left="0" w:firstLine="0"/>
        <w:rPr>
          <w:rFonts w:eastAsia="MS Mincho"/>
          <w:b/>
          <w:color w:val="002060"/>
          <w:lang w:val="en-US" w:eastAsia="en-US"/>
        </w:rPr>
      </w:pPr>
      <w:r w:rsidRPr="00044891">
        <w:rPr>
          <w:rFonts w:eastAsia="MS Mincho"/>
          <w:b/>
          <w:color w:val="002060"/>
          <w:lang w:val="en-US" w:eastAsia="en-US"/>
        </w:rPr>
        <w:t>Objective 4.</w:t>
      </w:r>
    </w:p>
    <w:p w14:paraId="0151467E" w14:textId="77777777" w:rsidR="00044891" w:rsidRPr="00044891" w:rsidRDefault="00044891" w:rsidP="00D23ECD">
      <w:pPr>
        <w:spacing w:after="120" w:line="240" w:lineRule="auto"/>
        <w:ind w:left="0" w:firstLine="0"/>
        <w:rPr>
          <w:rFonts w:eastAsia="MS Mincho"/>
          <w:color w:val="002060"/>
          <w:lang w:val="en-US" w:eastAsia="en-US"/>
        </w:rPr>
      </w:pPr>
      <w:r w:rsidRPr="00044891">
        <w:rPr>
          <w:rFonts w:eastAsia="MS Mincho"/>
          <w:color w:val="002060"/>
          <w:lang w:val="en-US" w:eastAsia="en-US"/>
        </w:rPr>
        <w:t xml:space="preserve">Respond to racist, homophobic, sexual and bullying incidents.  </w:t>
      </w:r>
      <w:proofErr w:type="spellStart"/>
      <w:r w:rsidRPr="00044891">
        <w:rPr>
          <w:rFonts w:eastAsia="MS Mincho"/>
          <w:color w:val="002060"/>
          <w:lang w:val="en-US" w:eastAsia="en-US"/>
        </w:rPr>
        <w:t>Analyse</w:t>
      </w:r>
      <w:proofErr w:type="spellEnd"/>
      <w:r w:rsidRPr="00044891">
        <w:rPr>
          <w:rFonts w:eastAsia="MS Mincho"/>
          <w:color w:val="002060"/>
          <w:lang w:val="en-US" w:eastAsia="en-US"/>
        </w:rPr>
        <w:t xml:space="preserve"> information in order to identify any patterns.  Take immediate action where necessary; following school behavior policy.</w:t>
      </w:r>
    </w:p>
    <w:p w14:paraId="260A0174" w14:textId="77777777" w:rsidR="00044891" w:rsidRPr="00044891" w:rsidRDefault="00044891" w:rsidP="00D23ECD">
      <w:pPr>
        <w:spacing w:after="120" w:line="240" w:lineRule="auto"/>
        <w:ind w:left="0" w:firstLine="0"/>
        <w:rPr>
          <w:rFonts w:eastAsia="MS Mincho"/>
          <w:color w:val="002060"/>
          <w:lang w:val="en-US" w:eastAsia="en-US"/>
        </w:rPr>
      </w:pPr>
      <w:r w:rsidRPr="00044891">
        <w:rPr>
          <w:rFonts w:eastAsia="MS Mincho"/>
          <w:color w:val="002060"/>
          <w:lang w:val="en-US" w:eastAsia="en-US"/>
        </w:rPr>
        <w:t>Analysis of information to ensure patterns in behavior are not repeated.  Ensure parents are contacted and are satisfied with the school’s actions.  Report incidents in the Headteachers report to governors.</w:t>
      </w:r>
    </w:p>
    <w:p w14:paraId="68E68306" w14:textId="77777777" w:rsidR="00C8679D" w:rsidRDefault="00C8679D" w:rsidP="00D23ECD">
      <w:pPr>
        <w:spacing w:after="120" w:line="240" w:lineRule="auto"/>
        <w:ind w:left="0" w:firstLine="0"/>
        <w:rPr>
          <w:rFonts w:eastAsia="MS Mincho"/>
          <w:color w:val="000000" w:themeColor="text1"/>
          <w:lang w:val="en-US" w:eastAsia="en-US"/>
        </w:rPr>
      </w:pPr>
    </w:p>
    <w:p w14:paraId="6E3D783F" w14:textId="77777777" w:rsidR="00C8679D" w:rsidRPr="00D23ECD" w:rsidRDefault="00C8679D" w:rsidP="00D23ECD">
      <w:pPr>
        <w:spacing w:after="120" w:line="240" w:lineRule="auto"/>
        <w:ind w:left="0" w:firstLine="0"/>
        <w:rPr>
          <w:rFonts w:eastAsia="MS Mincho"/>
          <w:color w:val="000000" w:themeColor="text1"/>
          <w:lang w:val="en-US" w:eastAsia="en-US"/>
        </w:rPr>
      </w:pPr>
    </w:p>
    <w:p w14:paraId="473B032B" w14:textId="77777777" w:rsidR="00D23ECD" w:rsidRPr="00D23ECD" w:rsidRDefault="00D23ECD" w:rsidP="00D23ECD">
      <w:pPr>
        <w:spacing w:before="120" w:after="120" w:line="240" w:lineRule="auto"/>
        <w:ind w:left="0" w:firstLine="0"/>
        <w:outlineLvl w:val="0"/>
        <w:rPr>
          <w:rFonts w:eastAsia="Calibri"/>
          <w:b/>
          <w:color w:val="000000" w:themeColor="text1"/>
          <w:lang w:eastAsia="en-US"/>
        </w:rPr>
      </w:pPr>
      <w:bookmarkStart w:id="17" w:name="_Toc493589715"/>
      <w:bookmarkStart w:id="18" w:name="_Toc154136486"/>
      <w:r w:rsidRPr="00D23ECD">
        <w:rPr>
          <w:rFonts w:eastAsia="Calibri"/>
          <w:b/>
          <w:color w:val="000000" w:themeColor="text1"/>
          <w:lang w:eastAsia="en-US"/>
        </w:rPr>
        <w:t>9. Monitoring arrangements</w:t>
      </w:r>
      <w:bookmarkEnd w:id="17"/>
      <w:bookmarkEnd w:id="18"/>
    </w:p>
    <w:p w14:paraId="3DF5733F" w14:textId="77777777" w:rsidR="00D23ECD" w:rsidRPr="00D23ECD" w:rsidRDefault="00D23ECD" w:rsidP="00D23ECD">
      <w:pPr>
        <w:spacing w:after="120" w:line="240" w:lineRule="auto"/>
        <w:ind w:left="0" w:firstLine="0"/>
        <w:rPr>
          <w:rFonts w:eastAsia="MS Mincho"/>
          <w:color w:val="auto"/>
          <w:lang w:val="en-US" w:eastAsia="en-US"/>
        </w:rPr>
      </w:pPr>
      <w:r w:rsidRPr="00D23ECD">
        <w:rPr>
          <w:rFonts w:eastAsia="MS Mincho"/>
          <w:color w:val="auto"/>
          <w:lang w:val="en-US" w:eastAsia="en-US"/>
        </w:rPr>
        <w:t xml:space="preserve">The </w:t>
      </w:r>
      <w:r w:rsidR="000A0AD2" w:rsidRPr="00A30B58">
        <w:rPr>
          <w:rFonts w:eastAsia="MS Mincho"/>
          <w:color w:val="auto"/>
          <w:lang w:val="en-US" w:eastAsia="en-US"/>
        </w:rPr>
        <w:t>headteacher</w:t>
      </w:r>
      <w:r w:rsidRPr="00D23ECD">
        <w:rPr>
          <w:rFonts w:eastAsia="MS Mincho"/>
          <w:color w:val="auto"/>
          <w:lang w:val="en-US" w:eastAsia="en-US"/>
        </w:rPr>
        <w:t xml:space="preserve"> will update the equality information we publish,</w:t>
      </w:r>
      <w:r w:rsidR="000A0AD2" w:rsidRPr="00A30B58">
        <w:rPr>
          <w:rFonts w:eastAsia="MS Mincho"/>
          <w:color w:val="auto"/>
          <w:lang w:val="en-US" w:eastAsia="en-US"/>
        </w:rPr>
        <w:t xml:space="preserve"> </w:t>
      </w:r>
      <w:r w:rsidRPr="00D23ECD">
        <w:rPr>
          <w:rFonts w:eastAsia="MS Mincho"/>
          <w:color w:val="auto"/>
          <w:lang w:val="en-US" w:eastAsia="en-US"/>
        </w:rPr>
        <w:t xml:space="preserve">at least every year. </w:t>
      </w:r>
    </w:p>
    <w:p w14:paraId="0C52FD93" w14:textId="77777777" w:rsidR="0053234B" w:rsidRPr="00A30B58" w:rsidRDefault="00D23ECD" w:rsidP="00A30B58">
      <w:pPr>
        <w:spacing w:after="120" w:line="240" w:lineRule="auto"/>
        <w:ind w:left="0" w:firstLine="0"/>
        <w:rPr>
          <w:rFonts w:eastAsia="MS Mincho"/>
          <w:color w:val="auto"/>
          <w:lang w:val="en-US" w:eastAsia="en-US"/>
        </w:rPr>
      </w:pPr>
      <w:r w:rsidRPr="00D23ECD">
        <w:rPr>
          <w:rFonts w:eastAsia="MS Mincho"/>
          <w:color w:val="auto"/>
          <w:lang w:val="en-US" w:eastAsia="en-US"/>
        </w:rPr>
        <w:t xml:space="preserve">This document will be </w:t>
      </w:r>
      <w:r w:rsidR="000A0AD2" w:rsidRPr="00A30B58">
        <w:rPr>
          <w:rFonts w:eastAsia="MS Mincho"/>
          <w:color w:val="auto"/>
          <w:lang w:val="en-US" w:eastAsia="en-US"/>
        </w:rPr>
        <w:t>approved by the Governing Board and reviewed</w:t>
      </w:r>
      <w:r w:rsidRPr="00D23ECD">
        <w:rPr>
          <w:rFonts w:eastAsia="MS Mincho"/>
          <w:color w:val="ED7D31"/>
          <w:lang w:val="en-US" w:eastAsia="en-US"/>
        </w:rPr>
        <w:t xml:space="preserve"> </w:t>
      </w:r>
      <w:r w:rsidRPr="00D23ECD">
        <w:rPr>
          <w:rFonts w:eastAsia="MS Mincho"/>
          <w:color w:val="auto"/>
          <w:lang w:val="en-US" w:eastAsia="en-US"/>
        </w:rPr>
        <w:t xml:space="preserve">at least every 4 years. </w:t>
      </w:r>
      <w:bookmarkEnd w:id="13"/>
    </w:p>
    <w:sectPr w:rsidR="0053234B" w:rsidRPr="00A30B58" w:rsidSect="00A30B58">
      <w:pgSz w:w="11906" w:h="16838"/>
      <w:pgMar w:top="720" w:right="720" w:bottom="720" w:left="720" w:header="720" w:footer="720" w:gutter="0"/>
      <w:pgBorders w:offsetFrom="page">
        <w:top w:val="double" w:sz="4" w:space="24" w:color="0070C0"/>
        <w:left w:val="double" w:sz="4" w:space="24" w:color="0070C0"/>
        <w:bottom w:val="double" w:sz="4" w:space="24" w:color="0070C0"/>
        <w:right w:val="double" w:sz="4" w:space="24" w:color="0070C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6713A66"/>
    <w:multiLevelType w:val="hybridMultilevel"/>
    <w:tmpl w:val="512A2490"/>
    <w:lvl w:ilvl="0" w:tplc="27D47346">
      <w:start w:val="1"/>
      <w:numFmt w:val="low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C20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4AD3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FA13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890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ECCF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F08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A85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844A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FD3CA9"/>
    <w:multiLevelType w:val="hybridMultilevel"/>
    <w:tmpl w:val="EF48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55F86"/>
    <w:multiLevelType w:val="hybridMultilevel"/>
    <w:tmpl w:val="CBBC5F00"/>
    <w:lvl w:ilvl="0" w:tplc="16E0F7BE">
      <w:start w:val="1"/>
      <w:numFmt w:val="low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C4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C5C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E20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2BD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823C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0430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5B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02DB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D952DA"/>
    <w:multiLevelType w:val="hybridMultilevel"/>
    <w:tmpl w:val="84264008"/>
    <w:lvl w:ilvl="0" w:tplc="C11CD8DC">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EEE250">
      <w:start w:val="1"/>
      <w:numFmt w:val="bullet"/>
      <w:lvlText w:val="o"/>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E221C0">
      <w:start w:val="1"/>
      <w:numFmt w:val="bullet"/>
      <w:lvlText w:val="▪"/>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BA3BD4">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04B6DC">
      <w:start w:val="1"/>
      <w:numFmt w:val="bullet"/>
      <w:lvlText w:val="o"/>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3A7862">
      <w:start w:val="1"/>
      <w:numFmt w:val="bullet"/>
      <w:lvlText w:val="▪"/>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7A5C0C">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C4A6F0">
      <w:start w:val="1"/>
      <w:numFmt w:val="bullet"/>
      <w:lvlText w:val="o"/>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16147C">
      <w:start w:val="1"/>
      <w:numFmt w:val="bullet"/>
      <w:lvlText w:val="▪"/>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E1036B"/>
    <w:multiLevelType w:val="hybridMultilevel"/>
    <w:tmpl w:val="9EBAAB80"/>
    <w:lvl w:ilvl="0" w:tplc="BF50F43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4C87C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0EB80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54964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420DF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9CA07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A0D8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B471F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78A9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4F4DCE"/>
    <w:multiLevelType w:val="hybridMultilevel"/>
    <w:tmpl w:val="7CF0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26059"/>
    <w:multiLevelType w:val="hybridMultilevel"/>
    <w:tmpl w:val="1DA6C0BE"/>
    <w:lvl w:ilvl="0" w:tplc="C040FDC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34AD1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06EA5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942C4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645AF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4AC0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9AA40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BCD78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2A223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A60232"/>
    <w:multiLevelType w:val="hybridMultilevel"/>
    <w:tmpl w:val="C62C1B22"/>
    <w:lvl w:ilvl="0" w:tplc="277C1DE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3E9B4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D08DF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D2FEB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774584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C00A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82E5E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8CDDD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8879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3630DE"/>
    <w:multiLevelType w:val="hybridMultilevel"/>
    <w:tmpl w:val="40FC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A4B12"/>
    <w:multiLevelType w:val="hybridMultilevel"/>
    <w:tmpl w:val="D91A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D41E3"/>
    <w:multiLevelType w:val="hybridMultilevel"/>
    <w:tmpl w:val="E536FDFC"/>
    <w:lvl w:ilvl="0" w:tplc="60AC117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C887C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FCC85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406A8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FF65F6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36818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B0FE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F6648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38F74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9F0A45"/>
    <w:multiLevelType w:val="hybridMultilevel"/>
    <w:tmpl w:val="D9A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E3C76"/>
    <w:multiLevelType w:val="hybridMultilevel"/>
    <w:tmpl w:val="66C862F4"/>
    <w:lvl w:ilvl="0" w:tplc="90384C8A">
      <w:start w:val="1"/>
      <w:numFmt w:val="lowerRoman"/>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4428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C08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4CA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AA9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C0EF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E31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2C9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AA10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320A29"/>
    <w:multiLevelType w:val="hybridMultilevel"/>
    <w:tmpl w:val="BB6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857CB"/>
    <w:multiLevelType w:val="hybridMultilevel"/>
    <w:tmpl w:val="9E8043FA"/>
    <w:lvl w:ilvl="0" w:tplc="39B2BB6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070A47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44A9DD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BE59D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264C6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EAF12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7C2D10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1AE6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3C9E3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D5746F"/>
    <w:multiLevelType w:val="hybridMultilevel"/>
    <w:tmpl w:val="4A8C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B6E9F"/>
    <w:multiLevelType w:val="hybridMultilevel"/>
    <w:tmpl w:val="3B00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14"/>
  </w:num>
  <w:num w:numId="3">
    <w:abstractNumId w:val="6"/>
  </w:num>
  <w:num w:numId="4">
    <w:abstractNumId w:val="7"/>
  </w:num>
  <w:num w:numId="5">
    <w:abstractNumId w:val="3"/>
  </w:num>
  <w:num w:numId="6">
    <w:abstractNumId w:val="4"/>
  </w:num>
  <w:num w:numId="7">
    <w:abstractNumId w:val="0"/>
  </w:num>
  <w:num w:numId="8">
    <w:abstractNumId w:val="2"/>
  </w:num>
  <w:num w:numId="9">
    <w:abstractNumId w:val="12"/>
  </w:num>
  <w:num w:numId="10">
    <w:abstractNumId w:val="17"/>
  </w:num>
  <w:num w:numId="11">
    <w:abstractNumId w:val="1"/>
  </w:num>
  <w:num w:numId="12">
    <w:abstractNumId w:val="9"/>
  </w:num>
  <w:num w:numId="13">
    <w:abstractNumId w:val="13"/>
  </w:num>
  <w:num w:numId="14">
    <w:abstractNumId w:val="16"/>
  </w:num>
  <w:num w:numId="15">
    <w:abstractNumId w:val="15"/>
  </w:num>
  <w:num w:numId="16">
    <w:abstractNumId w:val="8"/>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4B"/>
    <w:rsid w:val="00044891"/>
    <w:rsid w:val="000A0AD2"/>
    <w:rsid w:val="00514C69"/>
    <w:rsid w:val="0053234B"/>
    <w:rsid w:val="00A30B58"/>
    <w:rsid w:val="00B058AB"/>
    <w:rsid w:val="00C8679D"/>
    <w:rsid w:val="00D23ECD"/>
    <w:rsid w:val="00E9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02F18"/>
  <w15:docId w15:val="{66B0D811-9165-49CF-A166-21E25272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5" w:line="249" w:lineRule="auto"/>
      <w:ind w:left="25"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D23ECD"/>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4Bulletedcopyblue">
    <w:name w:val="4 Bulleted copy blue"/>
    <w:basedOn w:val="Normal"/>
    <w:qFormat/>
    <w:rsid w:val="00D23ECD"/>
    <w:pPr>
      <w:numPr>
        <w:numId w:val="10"/>
      </w:numPr>
      <w:spacing w:after="120" w:line="240" w:lineRule="auto"/>
    </w:pPr>
    <w:rPr>
      <w:rFonts w:eastAsia="MS Mincho"/>
      <w:color w:val="auto"/>
      <w:sz w:val="20"/>
      <w:szCs w:val="20"/>
      <w:lang w:val="en-US" w:eastAsia="en-US"/>
    </w:rPr>
  </w:style>
  <w:style w:type="paragraph" w:styleId="ListParagraph">
    <w:name w:val="List Paragraph"/>
    <w:basedOn w:val="Normal"/>
    <w:uiPriority w:val="34"/>
    <w:qFormat/>
    <w:rsid w:val="00D2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equality-act-2010-advice-for-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1/2260/contents/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0/15/cont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8" ma:contentTypeDescription="Create a new document." ma:contentTypeScope="" ma:versionID="7511b1381b9f36e276e104728ce26e57">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9ef05039768bc9c24071a64891ec4a82"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Props1.xml><?xml version="1.0" encoding="utf-8"?>
<ds:datastoreItem xmlns:ds="http://schemas.openxmlformats.org/officeDocument/2006/customXml" ds:itemID="{28C6F696-2A06-4BA4-A6CB-0CC248257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02494-B33B-4358-93D2-B7216DC7B499}">
  <ds:schemaRefs>
    <ds:schemaRef ds:uri="http://schemas.microsoft.com/sharepoint/v3/contenttype/forms"/>
  </ds:schemaRefs>
</ds:datastoreItem>
</file>

<file path=customXml/itemProps3.xml><?xml version="1.0" encoding="utf-8"?>
<ds:datastoreItem xmlns:ds="http://schemas.openxmlformats.org/officeDocument/2006/customXml" ds:itemID="{1DB82E14-480B-4F2A-8ADB-C2F8B8D601C3}">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2508eab-a4a0-4a8b-abdd-af07a01ddc92"/>
    <ds:schemaRef ds:uri="1a217c13-2c38-44c0-ab0c-ffd98db1ea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cp:lastModifiedBy>r.page@wvdomain.local</cp:lastModifiedBy>
  <cp:revision>2</cp:revision>
  <dcterms:created xsi:type="dcterms:W3CDTF">2024-02-06T14:26:00Z</dcterms:created>
  <dcterms:modified xsi:type="dcterms:W3CDTF">2024-02-06T14:26:00Z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